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CC" w:rsidRDefault="00D14A69">
      <w:pPr>
        <w:ind w:left="-2268" w:right="90"/>
        <w:jc w:val="center"/>
        <w:rPr>
          <w:rFonts w:ascii="Traditional Arabic" w:hAnsi="Traditional Arabic" w:cs="Traditional Arabic"/>
          <w:b/>
          <w:bCs/>
          <w:sz w:val="20"/>
          <w:szCs w:val="20"/>
          <w:u w:val="single"/>
        </w:rPr>
      </w:pPr>
      <w:r>
        <w:rPr>
          <w:rFonts w:ascii="Traditional Arabic" w:hAnsi="Traditional Arabic" w:cs="Traditional Arabic"/>
          <w:b/>
          <w:bCs/>
          <w:sz w:val="20"/>
          <w:szCs w:val="20"/>
          <w:u w:val="single"/>
        </w:rPr>
        <w:t xml:space="preserve">REVISED </w:t>
      </w:r>
      <w:r w:rsidR="004F73CC">
        <w:rPr>
          <w:rFonts w:ascii="Traditional Arabic" w:hAnsi="Traditional Arabic" w:cs="Traditional Arabic"/>
          <w:b/>
          <w:bCs/>
          <w:sz w:val="20"/>
          <w:szCs w:val="20"/>
          <w:u w:val="single"/>
        </w:rPr>
        <w:t>FORMAT FOR FIELD VISIT REPORT – EQUITY GRANT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815"/>
        <w:gridCol w:w="5044"/>
      </w:tblGrid>
      <w:tr w:rsidR="004F73CC">
        <w:tc>
          <w:tcPr>
            <w:tcW w:w="4158" w:type="dxa"/>
          </w:tcPr>
          <w:p w:rsidR="004F73CC" w:rsidRDefault="004F73CC">
            <w:pPr>
              <w:spacing w:after="0" w:line="240" w:lineRule="auto"/>
              <w:ind w:right="90"/>
              <w:jc w:val="both"/>
              <w:rPr>
                <w:b/>
                <w:bCs/>
                <w:sz w:val="20"/>
                <w:szCs w:val="20"/>
              </w:rPr>
            </w:pPr>
            <w:r>
              <w:rPr>
                <w:b/>
                <w:bCs/>
                <w:sz w:val="20"/>
                <w:szCs w:val="20"/>
              </w:rPr>
              <w:t>NAME OF FARMER PRODUCER COMPANY (FPC)</w:t>
            </w:r>
          </w:p>
          <w:p w:rsidR="004F73CC" w:rsidRDefault="004F73CC">
            <w:pPr>
              <w:spacing w:after="0" w:line="240" w:lineRule="auto"/>
              <w:ind w:right="90"/>
              <w:jc w:val="both"/>
              <w:rPr>
                <w:b/>
                <w:bCs/>
                <w:sz w:val="20"/>
                <w:szCs w:val="20"/>
              </w:rPr>
            </w:pPr>
          </w:p>
        </w:tc>
        <w:tc>
          <w:tcPr>
            <w:tcW w:w="5727" w:type="dxa"/>
          </w:tcPr>
          <w:p w:rsidR="004F73CC" w:rsidRDefault="004F73CC">
            <w:pPr>
              <w:spacing w:after="0" w:line="240" w:lineRule="auto"/>
              <w:ind w:right="90"/>
              <w:jc w:val="both"/>
              <w:rPr>
                <w:sz w:val="20"/>
                <w:szCs w:val="20"/>
              </w:rPr>
            </w:pPr>
          </w:p>
          <w:p w:rsidR="004F73CC" w:rsidRDefault="004F73CC">
            <w:pPr>
              <w:spacing w:after="0" w:line="240" w:lineRule="auto"/>
              <w:ind w:right="90"/>
              <w:jc w:val="both"/>
              <w:rPr>
                <w:sz w:val="20"/>
                <w:szCs w:val="20"/>
              </w:rPr>
            </w:pPr>
          </w:p>
        </w:tc>
      </w:tr>
      <w:tr w:rsidR="004F73CC">
        <w:tc>
          <w:tcPr>
            <w:tcW w:w="4158" w:type="dxa"/>
          </w:tcPr>
          <w:p w:rsidR="004F73CC" w:rsidRDefault="004F73CC">
            <w:pPr>
              <w:spacing w:after="0" w:line="240" w:lineRule="auto"/>
              <w:ind w:right="90"/>
              <w:jc w:val="both"/>
              <w:rPr>
                <w:b/>
                <w:bCs/>
                <w:sz w:val="20"/>
                <w:szCs w:val="20"/>
              </w:rPr>
            </w:pPr>
            <w:r>
              <w:rPr>
                <w:b/>
                <w:bCs/>
                <w:sz w:val="20"/>
                <w:szCs w:val="20"/>
              </w:rPr>
              <w:t>ADDRESS</w:t>
            </w:r>
          </w:p>
        </w:tc>
        <w:tc>
          <w:tcPr>
            <w:tcW w:w="5727" w:type="dxa"/>
          </w:tcPr>
          <w:p w:rsidR="004F73CC" w:rsidRDefault="004F73CC">
            <w:pPr>
              <w:spacing w:after="0" w:line="240" w:lineRule="auto"/>
              <w:ind w:right="90"/>
              <w:jc w:val="both"/>
              <w:rPr>
                <w:sz w:val="20"/>
                <w:szCs w:val="20"/>
              </w:rPr>
            </w:pPr>
          </w:p>
          <w:p w:rsidR="004F73CC" w:rsidRDefault="004F73CC">
            <w:pPr>
              <w:spacing w:after="0" w:line="240" w:lineRule="auto"/>
              <w:ind w:right="90"/>
              <w:jc w:val="both"/>
              <w:rPr>
                <w:sz w:val="20"/>
                <w:szCs w:val="20"/>
              </w:rPr>
            </w:pPr>
          </w:p>
          <w:p w:rsidR="004F73CC" w:rsidRDefault="004F73CC">
            <w:pPr>
              <w:spacing w:after="0" w:line="240" w:lineRule="auto"/>
              <w:ind w:right="90"/>
              <w:jc w:val="both"/>
              <w:rPr>
                <w:sz w:val="20"/>
                <w:szCs w:val="20"/>
              </w:rPr>
            </w:pPr>
          </w:p>
          <w:p w:rsidR="004F73CC" w:rsidRDefault="004F73CC">
            <w:pPr>
              <w:spacing w:after="0" w:line="240" w:lineRule="auto"/>
              <w:ind w:right="90"/>
              <w:jc w:val="both"/>
              <w:rPr>
                <w:sz w:val="20"/>
                <w:szCs w:val="20"/>
              </w:rPr>
            </w:pPr>
          </w:p>
        </w:tc>
      </w:tr>
      <w:tr w:rsidR="004F73CC">
        <w:tc>
          <w:tcPr>
            <w:tcW w:w="4158" w:type="dxa"/>
          </w:tcPr>
          <w:p w:rsidR="004F73CC" w:rsidRDefault="004F73CC">
            <w:pPr>
              <w:spacing w:after="0" w:line="240" w:lineRule="auto"/>
              <w:ind w:right="90"/>
              <w:jc w:val="both"/>
              <w:rPr>
                <w:b/>
                <w:bCs/>
                <w:sz w:val="20"/>
                <w:szCs w:val="20"/>
              </w:rPr>
            </w:pPr>
            <w:r>
              <w:rPr>
                <w:b/>
                <w:bCs/>
                <w:sz w:val="20"/>
                <w:szCs w:val="20"/>
              </w:rPr>
              <w:t>KEY PERSON</w:t>
            </w:r>
          </w:p>
        </w:tc>
        <w:tc>
          <w:tcPr>
            <w:tcW w:w="5727" w:type="dxa"/>
          </w:tcPr>
          <w:p w:rsidR="004F73CC" w:rsidRDefault="004F73CC">
            <w:pPr>
              <w:spacing w:after="0" w:line="240" w:lineRule="auto"/>
              <w:ind w:right="90"/>
              <w:jc w:val="both"/>
              <w:rPr>
                <w:sz w:val="20"/>
                <w:szCs w:val="20"/>
              </w:rPr>
            </w:pPr>
          </w:p>
          <w:p w:rsidR="004F73CC" w:rsidRDefault="004F73CC">
            <w:pPr>
              <w:spacing w:after="0" w:line="240" w:lineRule="auto"/>
              <w:ind w:right="90"/>
              <w:jc w:val="both"/>
              <w:rPr>
                <w:sz w:val="20"/>
                <w:szCs w:val="20"/>
              </w:rPr>
            </w:pPr>
          </w:p>
        </w:tc>
      </w:tr>
      <w:tr w:rsidR="004F73CC">
        <w:tc>
          <w:tcPr>
            <w:tcW w:w="4158" w:type="dxa"/>
          </w:tcPr>
          <w:p w:rsidR="004F73CC" w:rsidRDefault="004F73CC">
            <w:pPr>
              <w:spacing w:after="0" w:line="240" w:lineRule="auto"/>
              <w:ind w:right="90"/>
              <w:jc w:val="both"/>
              <w:rPr>
                <w:b/>
                <w:bCs/>
                <w:sz w:val="20"/>
                <w:szCs w:val="20"/>
              </w:rPr>
            </w:pPr>
            <w:r>
              <w:rPr>
                <w:b/>
                <w:bCs/>
                <w:sz w:val="20"/>
                <w:szCs w:val="20"/>
              </w:rPr>
              <w:t>CONTACT NO.</w:t>
            </w:r>
          </w:p>
        </w:tc>
        <w:tc>
          <w:tcPr>
            <w:tcW w:w="5727" w:type="dxa"/>
          </w:tcPr>
          <w:p w:rsidR="004F73CC" w:rsidRDefault="004F73CC">
            <w:pPr>
              <w:spacing w:after="0" w:line="240" w:lineRule="auto"/>
              <w:ind w:right="90"/>
              <w:jc w:val="both"/>
              <w:rPr>
                <w:sz w:val="20"/>
                <w:szCs w:val="20"/>
              </w:rPr>
            </w:pPr>
          </w:p>
          <w:p w:rsidR="004F73CC" w:rsidRDefault="004F73CC">
            <w:pPr>
              <w:spacing w:after="0" w:line="240" w:lineRule="auto"/>
              <w:ind w:right="90"/>
              <w:jc w:val="both"/>
              <w:rPr>
                <w:sz w:val="20"/>
                <w:szCs w:val="20"/>
              </w:rPr>
            </w:pPr>
          </w:p>
        </w:tc>
      </w:tr>
      <w:tr w:rsidR="004F73CC">
        <w:tc>
          <w:tcPr>
            <w:tcW w:w="4158" w:type="dxa"/>
          </w:tcPr>
          <w:p w:rsidR="004F73CC" w:rsidRDefault="004F73CC">
            <w:pPr>
              <w:spacing w:after="0" w:line="240" w:lineRule="auto"/>
              <w:ind w:right="90"/>
              <w:jc w:val="both"/>
              <w:rPr>
                <w:b/>
                <w:bCs/>
                <w:sz w:val="20"/>
                <w:szCs w:val="20"/>
              </w:rPr>
            </w:pPr>
            <w:r>
              <w:rPr>
                <w:b/>
                <w:bCs/>
                <w:sz w:val="20"/>
                <w:szCs w:val="20"/>
              </w:rPr>
              <w:t>DATE OF VISIT</w:t>
            </w:r>
          </w:p>
          <w:p w:rsidR="004F73CC" w:rsidRDefault="004F73CC">
            <w:pPr>
              <w:spacing w:after="0" w:line="240" w:lineRule="auto"/>
              <w:ind w:right="90"/>
              <w:jc w:val="both"/>
              <w:rPr>
                <w:b/>
                <w:bCs/>
                <w:sz w:val="20"/>
                <w:szCs w:val="20"/>
              </w:rPr>
            </w:pPr>
          </w:p>
        </w:tc>
        <w:tc>
          <w:tcPr>
            <w:tcW w:w="5727" w:type="dxa"/>
          </w:tcPr>
          <w:p w:rsidR="004F73CC" w:rsidRDefault="004F73CC">
            <w:pPr>
              <w:spacing w:after="0" w:line="240" w:lineRule="auto"/>
              <w:ind w:right="90"/>
              <w:jc w:val="both"/>
              <w:rPr>
                <w:sz w:val="20"/>
                <w:szCs w:val="20"/>
              </w:rPr>
            </w:pPr>
          </w:p>
        </w:tc>
      </w:tr>
      <w:tr w:rsidR="004F73CC">
        <w:tc>
          <w:tcPr>
            <w:tcW w:w="4158" w:type="dxa"/>
          </w:tcPr>
          <w:p w:rsidR="004F73CC" w:rsidRDefault="004F73CC">
            <w:pPr>
              <w:spacing w:after="0" w:line="240" w:lineRule="auto"/>
              <w:ind w:right="90"/>
              <w:jc w:val="both"/>
              <w:rPr>
                <w:b/>
                <w:bCs/>
                <w:sz w:val="20"/>
                <w:szCs w:val="20"/>
              </w:rPr>
            </w:pPr>
            <w:r>
              <w:rPr>
                <w:b/>
                <w:bCs/>
                <w:sz w:val="20"/>
                <w:szCs w:val="20"/>
              </w:rPr>
              <w:t>NAME OF THE VISITING CONSULTANT</w:t>
            </w:r>
          </w:p>
          <w:p w:rsidR="004F73CC" w:rsidRDefault="004F73CC">
            <w:pPr>
              <w:spacing w:after="0" w:line="240" w:lineRule="auto"/>
              <w:ind w:right="90"/>
              <w:jc w:val="both"/>
              <w:rPr>
                <w:b/>
                <w:bCs/>
                <w:sz w:val="20"/>
                <w:szCs w:val="20"/>
              </w:rPr>
            </w:pPr>
          </w:p>
        </w:tc>
        <w:tc>
          <w:tcPr>
            <w:tcW w:w="5727" w:type="dxa"/>
          </w:tcPr>
          <w:p w:rsidR="004F73CC" w:rsidRDefault="004F73CC">
            <w:pPr>
              <w:spacing w:after="0" w:line="240" w:lineRule="auto"/>
              <w:ind w:right="90"/>
              <w:jc w:val="both"/>
              <w:rPr>
                <w:sz w:val="20"/>
                <w:szCs w:val="20"/>
              </w:rPr>
            </w:pPr>
          </w:p>
        </w:tc>
      </w:tr>
    </w:tbl>
    <w:p w:rsidR="004F73CC" w:rsidRDefault="004F73CC">
      <w:pPr>
        <w:ind w:left="-1980" w:right="90"/>
        <w:jc w:val="both"/>
        <w:rPr>
          <w:rFonts w:ascii="Traditional Arabic" w:hAnsi="Traditional Arabic" w:cs="Traditional Arabic"/>
          <w:b/>
          <w:bCs/>
          <w:sz w:val="20"/>
          <w:szCs w:val="20"/>
          <w:u w:val="single"/>
        </w:rPr>
      </w:pPr>
    </w:p>
    <w:p w:rsidR="004F73CC" w:rsidRDefault="004F73CC">
      <w:pPr>
        <w:pStyle w:val="ListParagraph"/>
        <w:numPr>
          <w:ilvl w:val="0"/>
          <w:numId w:val="1"/>
        </w:numPr>
        <w:ind w:left="0" w:right="90"/>
        <w:jc w:val="both"/>
        <w:rPr>
          <w:rFonts w:ascii="Traditional Arabic" w:hAnsi="Traditional Arabic" w:cs="Traditional Arabic"/>
          <w:b/>
          <w:bCs/>
          <w:sz w:val="20"/>
          <w:szCs w:val="20"/>
        </w:rPr>
      </w:pPr>
      <w:r>
        <w:rPr>
          <w:rFonts w:ascii="Traditional Arabic" w:hAnsi="Traditional Arabic" w:cs="Traditional Arabic"/>
          <w:b/>
          <w:bCs/>
          <w:sz w:val="20"/>
          <w:szCs w:val="20"/>
        </w:rPr>
        <w:t>List of books &amp; registers maintained by the FPC: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7"/>
        <w:gridCol w:w="3312"/>
        <w:gridCol w:w="2234"/>
        <w:gridCol w:w="2520"/>
      </w:tblGrid>
      <w:tr w:rsidR="004F73CC">
        <w:tc>
          <w:tcPr>
            <w:tcW w:w="687" w:type="dxa"/>
          </w:tcPr>
          <w:p w:rsidR="004F73CC" w:rsidRDefault="004F73CC">
            <w:pPr>
              <w:pStyle w:val="ListParagraph"/>
              <w:spacing w:after="0" w:line="240" w:lineRule="auto"/>
              <w:ind w:left="0" w:right="90"/>
              <w:jc w:val="both"/>
              <w:rPr>
                <w:b/>
                <w:bCs/>
                <w:sz w:val="20"/>
                <w:szCs w:val="20"/>
              </w:rPr>
            </w:pPr>
            <w:r>
              <w:rPr>
                <w:b/>
                <w:bCs/>
                <w:sz w:val="20"/>
                <w:szCs w:val="20"/>
              </w:rPr>
              <w:t>Sl. No.</w:t>
            </w:r>
          </w:p>
        </w:tc>
        <w:tc>
          <w:tcPr>
            <w:tcW w:w="3312" w:type="dxa"/>
          </w:tcPr>
          <w:p w:rsidR="004F73CC" w:rsidRDefault="004F73CC">
            <w:pPr>
              <w:pStyle w:val="ListParagraph"/>
              <w:spacing w:after="0" w:line="240" w:lineRule="auto"/>
              <w:ind w:left="0" w:right="90"/>
              <w:jc w:val="both"/>
              <w:rPr>
                <w:b/>
                <w:bCs/>
                <w:sz w:val="20"/>
                <w:szCs w:val="20"/>
              </w:rPr>
            </w:pPr>
            <w:r>
              <w:rPr>
                <w:b/>
                <w:bCs/>
                <w:sz w:val="20"/>
                <w:szCs w:val="20"/>
              </w:rPr>
              <w:t>Name of book/register</w:t>
            </w:r>
          </w:p>
        </w:tc>
        <w:tc>
          <w:tcPr>
            <w:tcW w:w="2234" w:type="dxa"/>
          </w:tcPr>
          <w:p w:rsidR="004F73CC" w:rsidRDefault="004F73CC">
            <w:pPr>
              <w:pStyle w:val="ListParagraph"/>
              <w:spacing w:after="0" w:line="240" w:lineRule="auto"/>
              <w:ind w:left="0" w:right="90"/>
              <w:jc w:val="center"/>
              <w:rPr>
                <w:b/>
                <w:bCs/>
                <w:sz w:val="20"/>
                <w:szCs w:val="20"/>
              </w:rPr>
            </w:pPr>
            <w:r>
              <w:rPr>
                <w:b/>
                <w:bCs/>
                <w:sz w:val="20"/>
                <w:szCs w:val="20"/>
              </w:rPr>
              <w:t>Purpose of Book/Register</w:t>
            </w:r>
          </w:p>
        </w:tc>
        <w:tc>
          <w:tcPr>
            <w:tcW w:w="2520" w:type="dxa"/>
          </w:tcPr>
          <w:p w:rsidR="004F73CC" w:rsidRDefault="004F73CC">
            <w:pPr>
              <w:pStyle w:val="ListParagraph"/>
              <w:spacing w:after="0" w:line="240" w:lineRule="auto"/>
              <w:ind w:left="0" w:right="90"/>
              <w:jc w:val="center"/>
              <w:rPr>
                <w:b/>
                <w:bCs/>
                <w:sz w:val="20"/>
                <w:szCs w:val="20"/>
              </w:rPr>
            </w:pPr>
            <w:r>
              <w:rPr>
                <w:b/>
                <w:bCs/>
                <w:sz w:val="20"/>
                <w:szCs w:val="20"/>
              </w:rPr>
              <w:t>Remarks</w:t>
            </w:r>
          </w:p>
        </w:tc>
      </w:tr>
      <w:tr w:rsidR="004F73CC">
        <w:tc>
          <w:tcPr>
            <w:tcW w:w="687" w:type="dxa"/>
          </w:tcPr>
          <w:p w:rsidR="004F73CC" w:rsidRDefault="004F73CC">
            <w:pPr>
              <w:pStyle w:val="ListParagraph"/>
              <w:spacing w:after="0" w:line="240" w:lineRule="auto"/>
              <w:ind w:left="0" w:right="90"/>
              <w:jc w:val="both"/>
              <w:rPr>
                <w:b/>
                <w:bCs/>
                <w:sz w:val="20"/>
                <w:szCs w:val="20"/>
              </w:rPr>
            </w:pPr>
          </w:p>
        </w:tc>
        <w:tc>
          <w:tcPr>
            <w:tcW w:w="3312" w:type="dxa"/>
          </w:tcPr>
          <w:p w:rsidR="004F73CC" w:rsidRDefault="004F73CC">
            <w:pPr>
              <w:pStyle w:val="ListParagraph"/>
              <w:spacing w:after="0" w:line="240" w:lineRule="auto"/>
              <w:ind w:left="0" w:right="90"/>
              <w:jc w:val="both"/>
              <w:rPr>
                <w:b/>
                <w:bCs/>
                <w:sz w:val="20"/>
                <w:szCs w:val="20"/>
              </w:rPr>
            </w:pPr>
          </w:p>
        </w:tc>
        <w:tc>
          <w:tcPr>
            <w:tcW w:w="2234"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2520" w:type="dxa"/>
          </w:tcPr>
          <w:p w:rsidR="004F73CC" w:rsidRDefault="004F73CC">
            <w:pPr>
              <w:pStyle w:val="ListParagraph"/>
              <w:spacing w:after="0" w:line="240" w:lineRule="auto"/>
              <w:ind w:left="0" w:right="90"/>
              <w:jc w:val="both"/>
              <w:rPr>
                <w:b/>
                <w:bCs/>
                <w:sz w:val="20"/>
                <w:szCs w:val="20"/>
              </w:rPr>
            </w:pPr>
          </w:p>
        </w:tc>
      </w:tr>
      <w:tr w:rsidR="004F73CC">
        <w:tc>
          <w:tcPr>
            <w:tcW w:w="687" w:type="dxa"/>
          </w:tcPr>
          <w:p w:rsidR="004F73CC" w:rsidRDefault="004F73CC">
            <w:pPr>
              <w:pStyle w:val="ListParagraph"/>
              <w:spacing w:after="0" w:line="240" w:lineRule="auto"/>
              <w:ind w:left="0" w:right="90"/>
              <w:jc w:val="both"/>
              <w:rPr>
                <w:b/>
                <w:bCs/>
                <w:sz w:val="20"/>
                <w:szCs w:val="20"/>
              </w:rPr>
            </w:pPr>
          </w:p>
        </w:tc>
        <w:tc>
          <w:tcPr>
            <w:tcW w:w="3312" w:type="dxa"/>
          </w:tcPr>
          <w:p w:rsidR="004F73CC" w:rsidRDefault="004F73CC">
            <w:pPr>
              <w:pStyle w:val="ListParagraph"/>
              <w:spacing w:after="0" w:line="240" w:lineRule="auto"/>
              <w:ind w:left="0" w:right="90"/>
              <w:jc w:val="both"/>
              <w:rPr>
                <w:b/>
                <w:bCs/>
                <w:sz w:val="20"/>
                <w:szCs w:val="20"/>
              </w:rPr>
            </w:pPr>
          </w:p>
        </w:tc>
        <w:tc>
          <w:tcPr>
            <w:tcW w:w="2234"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2520" w:type="dxa"/>
          </w:tcPr>
          <w:p w:rsidR="004F73CC" w:rsidRDefault="004F73CC">
            <w:pPr>
              <w:pStyle w:val="ListParagraph"/>
              <w:spacing w:after="0" w:line="240" w:lineRule="auto"/>
              <w:ind w:left="0" w:right="90"/>
              <w:jc w:val="both"/>
              <w:rPr>
                <w:b/>
                <w:bCs/>
                <w:sz w:val="20"/>
                <w:szCs w:val="20"/>
              </w:rPr>
            </w:pPr>
          </w:p>
        </w:tc>
      </w:tr>
      <w:tr w:rsidR="004F73CC">
        <w:tc>
          <w:tcPr>
            <w:tcW w:w="687" w:type="dxa"/>
          </w:tcPr>
          <w:p w:rsidR="004F73CC" w:rsidRDefault="004F73CC">
            <w:pPr>
              <w:pStyle w:val="ListParagraph"/>
              <w:spacing w:after="0" w:line="240" w:lineRule="auto"/>
              <w:ind w:left="0" w:right="90"/>
              <w:jc w:val="both"/>
              <w:rPr>
                <w:b/>
                <w:bCs/>
                <w:sz w:val="20"/>
                <w:szCs w:val="20"/>
              </w:rPr>
            </w:pPr>
          </w:p>
        </w:tc>
        <w:tc>
          <w:tcPr>
            <w:tcW w:w="3312" w:type="dxa"/>
          </w:tcPr>
          <w:p w:rsidR="004F73CC" w:rsidRDefault="004F73CC">
            <w:pPr>
              <w:pStyle w:val="ListParagraph"/>
              <w:spacing w:after="0" w:line="240" w:lineRule="auto"/>
              <w:ind w:left="0" w:right="90"/>
              <w:jc w:val="both"/>
              <w:rPr>
                <w:b/>
                <w:bCs/>
                <w:sz w:val="20"/>
                <w:szCs w:val="20"/>
              </w:rPr>
            </w:pPr>
          </w:p>
        </w:tc>
        <w:tc>
          <w:tcPr>
            <w:tcW w:w="2234"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2520" w:type="dxa"/>
          </w:tcPr>
          <w:p w:rsidR="004F73CC" w:rsidRDefault="004F73CC">
            <w:pPr>
              <w:pStyle w:val="ListParagraph"/>
              <w:spacing w:after="0" w:line="240" w:lineRule="auto"/>
              <w:ind w:left="0" w:right="90"/>
              <w:jc w:val="both"/>
              <w:rPr>
                <w:b/>
                <w:bCs/>
                <w:sz w:val="20"/>
                <w:szCs w:val="20"/>
              </w:rPr>
            </w:pPr>
          </w:p>
        </w:tc>
      </w:tr>
    </w:tbl>
    <w:p w:rsidR="004F73CC" w:rsidRDefault="004F73CC">
      <w:pPr>
        <w:pStyle w:val="ListParagraph"/>
        <w:ind w:left="-1620" w:right="90"/>
        <w:jc w:val="both"/>
        <w:rPr>
          <w:rFonts w:ascii="Traditional Arabic" w:hAnsi="Traditional Arabic" w:cs="Traditional Arabic"/>
          <w:b/>
          <w:bCs/>
          <w:sz w:val="20"/>
          <w:szCs w:val="20"/>
        </w:rPr>
      </w:pPr>
    </w:p>
    <w:p w:rsidR="004F73CC" w:rsidRDefault="004F73CC">
      <w:pPr>
        <w:pStyle w:val="ListParagraph"/>
        <w:numPr>
          <w:ilvl w:val="0"/>
          <w:numId w:val="1"/>
        </w:numPr>
        <w:ind w:left="-180" w:right="90"/>
        <w:jc w:val="both"/>
        <w:rPr>
          <w:rFonts w:ascii="Traditional Arabic" w:hAnsi="Traditional Arabic" w:cs="Traditional Arabic"/>
          <w:b/>
          <w:bCs/>
          <w:sz w:val="20"/>
          <w:szCs w:val="20"/>
        </w:rPr>
      </w:pPr>
      <w:r>
        <w:rPr>
          <w:rFonts w:ascii="Traditional Arabic" w:hAnsi="Traditional Arabic" w:cs="Traditional Arabic"/>
          <w:b/>
          <w:bCs/>
          <w:sz w:val="20"/>
          <w:szCs w:val="20"/>
        </w:rPr>
        <w:t>Details of various committees formed by the FPC: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3"/>
        <w:gridCol w:w="3336"/>
        <w:gridCol w:w="2229"/>
        <w:gridCol w:w="2565"/>
      </w:tblGrid>
      <w:tr w:rsidR="004F73CC">
        <w:tc>
          <w:tcPr>
            <w:tcW w:w="623" w:type="dxa"/>
          </w:tcPr>
          <w:p w:rsidR="004F73CC" w:rsidRDefault="004F73CC">
            <w:pPr>
              <w:pStyle w:val="ListParagraph"/>
              <w:spacing w:after="0" w:line="240" w:lineRule="auto"/>
              <w:ind w:left="0" w:right="90"/>
              <w:jc w:val="both"/>
              <w:rPr>
                <w:b/>
                <w:bCs/>
                <w:sz w:val="20"/>
                <w:szCs w:val="20"/>
              </w:rPr>
            </w:pPr>
            <w:r>
              <w:rPr>
                <w:b/>
                <w:bCs/>
                <w:sz w:val="20"/>
                <w:szCs w:val="20"/>
              </w:rPr>
              <w:t>Sl. No.</w:t>
            </w:r>
          </w:p>
        </w:tc>
        <w:tc>
          <w:tcPr>
            <w:tcW w:w="3336" w:type="dxa"/>
          </w:tcPr>
          <w:p w:rsidR="004F73CC" w:rsidRDefault="004F73CC">
            <w:pPr>
              <w:pStyle w:val="ListParagraph"/>
              <w:spacing w:after="0" w:line="240" w:lineRule="auto"/>
              <w:ind w:left="0" w:right="90"/>
              <w:jc w:val="both"/>
              <w:rPr>
                <w:b/>
                <w:bCs/>
                <w:sz w:val="20"/>
                <w:szCs w:val="20"/>
              </w:rPr>
            </w:pPr>
            <w:r>
              <w:rPr>
                <w:b/>
                <w:bCs/>
                <w:sz w:val="20"/>
                <w:szCs w:val="20"/>
              </w:rPr>
              <w:t>Name of the Committee</w:t>
            </w:r>
          </w:p>
        </w:tc>
        <w:tc>
          <w:tcPr>
            <w:tcW w:w="2229" w:type="dxa"/>
          </w:tcPr>
          <w:p w:rsidR="004F73CC" w:rsidRDefault="004F73CC">
            <w:pPr>
              <w:pStyle w:val="ListParagraph"/>
              <w:spacing w:after="0" w:line="240" w:lineRule="auto"/>
              <w:ind w:left="0" w:right="90"/>
              <w:jc w:val="center"/>
              <w:rPr>
                <w:b/>
                <w:bCs/>
                <w:sz w:val="20"/>
                <w:szCs w:val="20"/>
              </w:rPr>
            </w:pPr>
            <w:r>
              <w:rPr>
                <w:b/>
                <w:bCs/>
                <w:sz w:val="20"/>
                <w:szCs w:val="20"/>
              </w:rPr>
              <w:t>Purpose of constitution of Committee</w:t>
            </w:r>
          </w:p>
        </w:tc>
        <w:tc>
          <w:tcPr>
            <w:tcW w:w="2565" w:type="dxa"/>
          </w:tcPr>
          <w:p w:rsidR="004F73CC" w:rsidRDefault="004F73CC">
            <w:pPr>
              <w:pStyle w:val="ListParagraph"/>
              <w:spacing w:after="0" w:line="240" w:lineRule="auto"/>
              <w:ind w:left="0" w:right="90"/>
              <w:jc w:val="center"/>
              <w:rPr>
                <w:b/>
                <w:bCs/>
                <w:sz w:val="20"/>
                <w:szCs w:val="20"/>
              </w:rPr>
            </w:pPr>
            <w:r>
              <w:rPr>
                <w:b/>
                <w:bCs/>
                <w:sz w:val="20"/>
                <w:szCs w:val="20"/>
              </w:rPr>
              <w:t>Remarks</w:t>
            </w:r>
          </w:p>
        </w:tc>
      </w:tr>
      <w:tr w:rsidR="004F73CC">
        <w:tc>
          <w:tcPr>
            <w:tcW w:w="623" w:type="dxa"/>
          </w:tcPr>
          <w:p w:rsidR="004F73CC" w:rsidRDefault="004F73CC">
            <w:pPr>
              <w:pStyle w:val="ListParagraph"/>
              <w:spacing w:after="0" w:line="240" w:lineRule="auto"/>
              <w:ind w:left="0" w:right="90"/>
              <w:jc w:val="both"/>
              <w:rPr>
                <w:b/>
                <w:bCs/>
                <w:sz w:val="20"/>
                <w:szCs w:val="20"/>
              </w:rPr>
            </w:pPr>
          </w:p>
        </w:tc>
        <w:tc>
          <w:tcPr>
            <w:tcW w:w="3336" w:type="dxa"/>
          </w:tcPr>
          <w:p w:rsidR="004F73CC" w:rsidRDefault="004F73CC">
            <w:pPr>
              <w:pStyle w:val="ListParagraph"/>
              <w:spacing w:after="0" w:line="240" w:lineRule="auto"/>
              <w:ind w:left="0" w:right="90"/>
              <w:jc w:val="both"/>
              <w:rPr>
                <w:b/>
                <w:bCs/>
                <w:sz w:val="20"/>
                <w:szCs w:val="20"/>
              </w:rPr>
            </w:pPr>
          </w:p>
        </w:tc>
        <w:tc>
          <w:tcPr>
            <w:tcW w:w="2229"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2565" w:type="dxa"/>
          </w:tcPr>
          <w:p w:rsidR="004F73CC" w:rsidRDefault="004F73CC">
            <w:pPr>
              <w:pStyle w:val="ListParagraph"/>
              <w:spacing w:after="0" w:line="240" w:lineRule="auto"/>
              <w:ind w:left="0" w:right="90"/>
              <w:jc w:val="both"/>
              <w:rPr>
                <w:b/>
                <w:bCs/>
                <w:sz w:val="20"/>
                <w:szCs w:val="20"/>
              </w:rPr>
            </w:pPr>
          </w:p>
        </w:tc>
      </w:tr>
      <w:tr w:rsidR="004F73CC">
        <w:tc>
          <w:tcPr>
            <w:tcW w:w="623" w:type="dxa"/>
          </w:tcPr>
          <w:p w:rsidR="004F73CC" w:rsidRDefault="004F73CC">
            <w:pPr>
              <w:pStyle w:val="ListParagraph"/>
              <w:spacing w:after="0" w:line="240" w:lineRule="auto"/>
              <w:ind w:left="0" w:right="90"/>
              <w:jc w:val="both"/>
              <w:rPr>
                <w:b/>
                <w:bCs/>
                <w:sz w:val="20"/>
                <w:szCs w:val="20"/>
              </w:rPr>
            </w:pPr>
          </w:p>
        </w:tc>
        <w:tc>
          <w:tcPr>
            <w:tcW w:w="3336" w:type="dxa"/>
          </w:tcPr>
          <w:p w:rsidR="004F73CC" w:rsidRDefault="004F73CC">
            <w:pPr>
              <w:pStyle w:val="ListParagraph"/>
              <w:spacing w:after="0" w:line="240" w:lineRule="auto"/>
              <w:ind w:left="0" w:right="90"/>
              <w:jc w:val="both"/>
              <w:rPr>
                <w:b/>
                <w:bCs/>
                <w:sz w:val="20"/>
                <w:szCs w:val="20"/>
              </w:rPr>
            </w:pPr>
          </w:p>
        </w:tc>
        <w:tc>
          <w:tcPr>
            <w:tcW w:w="2229"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2565" w:type="dxa"/>
          </w:tcPr>
          <w:p w:rsidR="004F73CC" w:rsidRDefault="004F73CC">
            <w:pPr>
              <w:pStyle w:val="ListParagraph"/>
              <w:spacing w:after="0" w:line="240" w:lineRule="auto"/>
              <w:ind w:left="0" w:right="90"/>
              <w:jc w:val="both"/>
              <w:rPr>
                <w:b/>
                <w:bCs/>
                <w:sz w:val="20"/>
                <w:szCs w:val="20"/>
              </w:rPr>
            </w:pPr>
          </w:p>
        </w:tc>
      </w:tr>
      <w:tr w:rsidR="004F73CC">
        <w:tc>
          <w:tcPr>
            <w:tcW w:w="623" w:type="dxa"/>
          </w:tcPr>
          <w:p w:rsidR="004F73CC" w:rsidRDefault="004F73CC">
            <w:pPr>
              <w:pStyle w:val="ListParagraph"/>
              <w:spacing w:after="0" w:line="240" w:lineRule="auto"/>
              <w:ind w:left="0" w:right="90"/>
              <w:jc w:val="both"/>
              <w:rPr>
                <w:b/>
                <w:bCs/>
                <w:sz w:val="20"/>
                <w:szCs w:val="20"/>
              </w:rPr>
            </w:pPr>
          </w:p>
        </w:tc>
        <w:tc>
          <w:tcPr>
            <w:tcW w:w="3336" w:type="dxa"/>
          </w:tcPr>
          <w:p w:rsidR="004F73CC" w:rsidRDefault="004F73CC">
            <w:pPr>
              <w:pStyle w:val="ListParagraph"/>
              <w:spacing w:after="0" w:line="240" w:lineRule="auto"/>
              <w:ind w:left="0" w:right="90"/>
              <w:jc w:val="both"/>
              <w:rPr>
                <w:b/>
                <w:bCs/>
                <w:sz w:val="20"/>
                <w:szCs w:val="20"/>
              </w:rPr>
            </w:pPr>
          </w:p>
        </w:tc>
        <w:tc>
          <w:tcPr>
            <w:tcW w:w="2229"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2565" w:type="dxa"/>
          </w:tcPr>
          <w:p w:rsidR="004F73CC" w:rsidRDefault="004F73CC">
            <w:pPr>
              <w:pStyle w:val="ListParagraph"/>
              <w:spacing w:after="0" w:line="240" w:lineRule="auto"/>
              <w:ind w:left="0" w:right="90"/>
              <w:jc w:val="both"/>
              <w:rPr>
                <w:b/>
                <w:bCs/>
                <w:sz w:val="20"/>
                <w:szCs w:val="20"/>
              </w:rPr>
            </w:pPr>
          </w:p>
        </w:tc>
      </w:tr>
      <w:tr w:rsidR="004F73CC">
        <w:tc>
          <w:tcPr>
            <w:tcW w:w="623" w:type="dxa"/>
          </w:tcPr>
          <w:p w:rsidR="004F73CC" w:rsidRDefault="004F73CC">
            <w:pPr>
              <w:pStyle w:val="ListParagraph"/>
              <w:spacing w:after="0" w:line="240" w:lineRule="auto"/>
              <w:ind w:left="0" w:right="90"/>
              <w:jc w:val="both"/>
              <w:rPr>
                <w:b/>
                <w:bCs/>
                <w:sz w:val="20"/>
                <w:szCs w:val="20"/>
              </w:rPr>
            </w:pPr>
          </w:p>
        </w:tc>
        <w:tc>
          <w:tcPr>
            <w:tcW w:w="3336" w:type="dxa"/>
          </w:tcPr>
          <w:p w:rsidR="004F73CC" w:rsidRDefault="004F73CC">
            <w:pPr>
              <w:pStyle w:val="ListParagraph"/>
              <w:spacing w:after="0" w:line="240" w:lineRule="auto"/>
              <w:ind w:left="0" w:right="90"/>
              <w:jc w:val="both"/>
              <w:rPr>
                <w:b/>
                <w:bCs/>
                <w:sz w:val="20"/>
                <w:szCs w:val="20"/>
              </w:rPr>
            </w:pPr>
          </w:p>
        </w:tc>
        <w:tc>
          <w:tcPr>
            <w:tcW w:w="2229"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2565" w:type="dxa"/>
          </w:tcPr>
          <w:p w:rsidR="004F73CC" w:rsidRDefault="004F73CC">
            <w:pPr>
              <w:pStyle w:val="ListParagraph"/>
              <w:spacing w:after="0" w:line="240" w:lineRule="auto"/>
              <w:ind w:left="0" w:right="90"/>
              <w:jc w:val="both"/>
              <w:rPr>
                <w:b/>
                <w:bCs/>
                <w:sz w:val="20"/>
                <w:szCs w:val="20"/>
              </w:rPr>
            </w:pPr>
          </w:p>
        </w:tc>
      </w:tr>
    </w:tbl>
    <w:p w:rsidR="004F73CC" w:rsidRDefault="004F73CC">
      <w:pPr>
        <w:pStyle w:val="ListParagraph"/>
        <w:ind w:left="-1620" w:right="90"/>
        <w:jc w:val="both"/>
        <w:rPr>
          <w:rFonts w:ascii="Traditional Arabic" w:hAnsi="Traditional Arabic" w:cs="Traditional Arabic"/>
          <w:sz w:val="20"/>
          <w:szCs w:val="20"/>
        </w:rPr>
      </w:pPr>
    </w:p>
    <w:p w:rsidR="004F73CC" w:rsidRDefault="004F73CC">
      <w:pPr>
        <w:pStyle w:val="ListParagraph"/>
        <w:spacing w:after="0" w:line="240" w:lineRule="auto"/>
        <w:ind w:left="4140" w:right="91" w:firstLine="18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            Signature </w:t>
      </w:r>
    </w:p>
    <w:p w:rsidR="004F73CC" w:rsidRDefault="004F73CC">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(Name of the Consultant)</w:t>
      </w:r>
    </w:p>
    <w:p w:rsidR="004F73CC" w:rsidRDefault="004F73CC">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w:t>
      </w:r>
      <w:proofErr w:type="gramStart"/>
      <w:r>
        <w:rPr>
          <w:rFonts w:ascii="Traditional Arabic" w:hAnsi="Traditional Arabic" w:cs="Traditional Arabic"/>
          <w:b/>
          <w:bCs/>
          <w:sz w:val="20"/>
          <w:szCs w:val="20"/>
        </w:rPr>
        <w:t>Membership No.</w:t>
      </w:r>
      <w:proofErr w:type="gramEnd"/>
    </w:p>
    <w:p w:rsidR="004F73CC" w:rsidRDefault="004F73CC">
      <w:pPr>
        <w:pStyle w:val="ListParagraph"/>
        <w:numPr>
          <w:ilvl w:val="0"/>
          <w:numId w:val="1"/>
        </w:numPr>
        <w:ind w:left="-180" w:right="90"/>
        <w:jc w:val="both"/>
        <w:rPr>
          <w:rFonts w:ascii="Traditional Arabic" w:hAnsi="Traditional Arabic" w:cs="Traditional Arabic"/>
          <w:b/>
          <w:bCs/>
          <w:sz w:val="20"/>
          <w:szCs w:val="20"/>
        </w:rPr>
      </w:pPr>
      <w:r>
        <w:rPr>
          <w:rFonts w:ascii="Traditional Arabic" w:hAnsi="Traditional Arabic" w:cs="Traditional Arabic"/>
          <w:b/>
          <w:bCs/>
          <w:sz w:val="20"/>
          <w:szCs w:val="20"/>
        </w:rPr>
        <w:lastRenderedPageBreak/>
        <w:t>Check list of important documents:</w:t>
      </w:r>
    </w:p>
    <w:p w:rsidR="004F73CC" w:rsidRDefault="004F73CC">
      <w:pPr>
        <w:pStyle w:val="ListParagraph"/>
        <w:ind w:left="-1620" w:right="90"/>
        <w:jc w:val="both"/>
        <w:rPr>
          <w:rFonts w:ascii="Traditional Arabic" w:hAnsi="Traditional Arabic" w:cs="Traditional Arabic"/>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3439"/>
        <w:gridCol w:w="2201"/>
        <w:gridCol w:w="2595"/>
      </w:tblGrid>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Sl. No.</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Name of document</w:t>
            </w:r>
          </w:p>
        </w:tc>
        <w:tc>
          <w:tcPr>
            <w:tcW w:w="2390" w:type="dxa"/>
          </w:tcPr>
          <w:p w:rsidR="004F73CC" w:rsidRDefault="004F73CC">
            <w:pPr>
              <w:pStyle w:val="ListParagraph"/>
              <w:spacing w:after="0" w:line="240" w:lineRule="auto"/>
              <w:ind w:left="0" w:right="90"/>
              <w:jc w:val="center"/>
              <w:rPr>
                <w:b/>
                <w:bCs/>
                <w:sz w:val="20"/>
                <w:szCs w:val="20"/>
              </w:rPr>
            </w:pPr>
            <w:r>
              <w:rPr>
                <w:b/>
                <w:bCs/>
                <w:sz w:val="20"/>
                <w:szCs w:val="20"/>
              </w:rPr>
              <w:t>Checked</w:t>
            </w:r>
          </w:p>
        </w:tc>
        <w:tc>
          <w:tcPr>
            <w:tcW w:w="2835" w:type="dxa"/>
          </w:tcPr>
          <w:p w:rsidR="004F73CC" w:rsidRDefault="004F73CC">
            <w:pPr>
              <w:pStyle w:val="ListParagraph"/>
              <w:spacing w:after="0" w:line="240" w:lineRule="auto"/>
              <w:ind w:left="0" w:right="90"/>
              <w:jc w:val="center"/>
              <w:rPr>
                <w:b/>
                <w:bCs/>
                <w:sz w:val="20"/>
                <w:szCs w:val="20"/>
              </w:rPr>
            </w:pPr>
            <w:r>
              <w:rPr>
                <w:b/>
                <w:bCs/>
                <w:sz w:val="20"/>
                <w:szCs w:val="20"/>
              </w:rPr>
              <w:t>Remarks, if any</w:t>
            </w: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1.</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 xml:space="preserve">Incorporation Certificate of FPC in original </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2.</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Memorandum of Association &amp; Article of Association of FPC</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3.</w:t>
            </w:r>
          </w:p>
        </w:tc>
        <w:tc>
          <w:tcPr>
            <w:tcW w:w="3706" w:type="dxa"/>
          </w:tcPr>
          <w:p w:rsidR="004F73CC" w:rsidRDefault="004F73CC">
            <w:pPr>
              <w:pStyle w:val="ListParagraph"/>
              <w:spacing w:after="0" w:line="240" w:lineRule="auto"/>
              <w:ind w:left="0" w:right="90"/>
              <w:jc w:val="both"/>
              <w:rPr>
                <w:b/>
                <w:bCs/>
                <w:sz w:val="24"/>
                <w:szCs w:val="24"/>
                <w:u w:val="single"/>
              </w:rPr>
            </w:pPr>
            <w:r>
              <w:rPr>
                <w:b/>
                <w:bCs/>
                <w:sz w:val="20"/>
                <w:szCs w:val="20"/>
              </w:rPr>
              <w:t xml:space="preserve">Share holders list and allotment pattern of shares to be verified  </w:t>
            </w:r>
            <w:r>
              <w:rPr>
                <w:b/>
                <w:bCs/>
                <w:sz w:val="24"/>
                <w:szCs w:val="24"/>
              </w:rPr>
              <w:t>(</w:t>
            </w:r>
            <w:r>
              <w:rPr>
                <w:b/>
                <w:bCs/>
                <w:sz w:val="24"/>
                <w:szCs w:val="24"/>
                <w:u w:val="single"/>
              </w:rPr>
              <w:t>as per Annexure – I)</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4.</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Audited balance sheet and profit &amp; loss account of previous year of FPC</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5.</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Bank account reconciled with FPC books of accounts</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6.</w:t>
            </w:r>
          </w:p>
        </w:tc>
        <w:tc>
          <w:tcPr>
            <w:tcW w:w="3706" w:type="dxa"/>
          </w:tcPr>
          <w:p w:rsidR="004F73CC" w:rsidRDefault="004F73CC">
            <w:pPr>
              <w:pStyle w:val="ListParagraph"/>
              <w:spacing w:after="0" w:line="240" w:lineRule="auto"/>
              <w:ind w:left="0" w:right="90"/>
              <w:jc w:val="both"/>
              <w:rPr>
                <w:sz w:val="24"/>
                <w:szCs w:val="24"/>
              </w:rPr>
            </w:pPr>
            <w:r>
              <w:rPr>
                <w:b/>
                <w:bCs/>
                <w:sz w:val="20"/>
                <w:szCs w:val="20"/>
              </w:rPr>
              <w:t>Resolution of the FPC Board/Governing Council to seek Equity Grant for members in original</w:t>
            </w:r>
            <w:r>
              <w:rPr>
                <w:sz w:val="20"/>
                <w:szCs w:val="20"/>
              </w:rPr>
              <w:t xml:space="preserve"> </w:t>
            </w:r>
            <w:r>
              <w:rPr>
                <w:sz w:val="24"/>
                <w:szCs w:val="24"/>
              </w:rPr>
              <w:t>(</w:t>
            </w:r>
            <w:r>
              <w:rPr>
                <w:b/>
                <w:bCs/>
                <w:sz w:val="24"/>
                <w:szCs w:val="24"/>
                <w:u w:val="single"/>
              </w:rPr>
              <w:t>As per Annexure – II &amp; III)</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7.</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Business Plan of FPC and budget for next 18 months</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8.</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 xml:space="preserve">Authorization letter of </w:t>
            </w:r>
            <w:proofErr w:type="spellStart"/>
            <w:r>
              <w:rPr>
                <w:b/>
                <w:bCs/>
                <w:sz w:val="20"/>
                <w:szCs w:val="20"/>
              </w:rPr>
              <w:t>BoD</w:t>
            </w:r>
            <w:proofErr w:type="spellEnd"/>
            <w:r>
              <w:rPr>
                <w:b/>
                <w:bCs/>
                <w:sz w:val="20"/>
                <w:szCs w:val="20"/>
              </w:rPr>
              <w:t xml:space="preserve"> of FPC for executing and signing all documents with SFAC in original</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9.</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 xml:space="preserve">Minutes of </w:t>
            </w:r>
            <w:proofErr w:type="spellStart"/>
            <w:r>
              <w:rPr>
                <w:b/>
                <w:bCs/>
                <w:sz w:val="20"/>
                <w:szCs w:val="20"/>
              </w:rPr>
              <w:t>BoD</w:t>
            </w:r>
            <w:proofErr w:type="spellEnd"/>
            <w:r>
              <w:rPr>
                <w:b/>
                <w:bCs/>
                <w:sz w:val="20"/>
                <w:szCs w:val="20"/>
              </w:rPr>
              <w:t xml:space="preserve"> for appointing the CEO of the FPC in original</w:t>
            </w:r>
          </w:p>
          <w:p w:rsidR="004F73CC" w:rsidRDefault="004F73CC">
            <w:pPr>
              <w:pStyle w:val="ListParagraph"/>
              <w:spacing w:after="0" w:line="240" w:lineRule="auto"/>
              <w:ind w:left="0" w:right="90"/>
              <w:jc w:val="both"/>
              <w:rPr>
                <w:b/>
                <w:bCs/>
                <w:sz w:val="20"/>
                <w:szCs w:val="20"/>
              </w:rPr>
            </w:pP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r w:rsidR="004F73CC">
        <w:tc>
          <w:tcPr>
            <w:tcW w:w="628" w:type="dxa"/>
          </w:tcPr>
          <w:p w:rsidR="004F73CC" w:rsidRDefault="004F73CC">
            <w:pPr>
              <w:pStyle w:val="ListParagraph"/>
              <w:spacing w:after="0" w:line="240" w:lineRule="auto"/>
              <w:ind w:left="0" w:right="90"/>
              <w:jc w:val="both"/>
              <w:rPr>
                <w:b/>
                <w:bCs/>
                <w:sz w:val="20"/>
                <w:szCs w:val="20"/>
              </w:rPr>
            </w:pPr>
            <w:r>
              <w:rPr>
                <w:b/>
                <w:bCs/>
                <w:sz w:val="20"/>
                <w:szCs w:val="20"/>
              </w:rPr>
              <w:t>10</w:t>
            </w:r>
          </w:p>
        </w:tc>
        <w:tc>
          <w:tcPr>
            <w:tcW w:w="3706" w:type="dxa"/>
          </w:tcPr>
          <w:p w:rsidR="004F73CC" w:rsidRDefault="004F73CC">
            <w:pPr>
              <w:pStyle w:val="ListParagraph"/>
              <w:spacing w:after="0" w:line="240" w:lineRule="auto"/>
              <w:ind w:left="0" w:right="90"/>
              <w:jc w:val="both"/>
              <w:rPr>
                <w:b/>
                <w:bCs/>
                <w:sz w:val="20"/>
                <w:szCs w:val="20"/>
              </w:rPr>
            </w:pPr>
            <w:r>
              <w:rPr>
                <w:b/>
                <w:bCs/>
                <w:sz w:val="20"/>
                <w:szCs w:val="20"/>
              </w:rPr>
              <w:t>KYC documents of Representative Directors authorized by the Board for executing and signing all documents under the scheme</w:t>
            </w:r>
          </w:p>
        </w:tc>
        <w:tc>
          <w:tcPr>
            <w:tcW w:w="2390" w:type="dxa"/>
          </w:tcPr>
          <w:p w:rsidR="004F73CC" w:rsidRDefault="004F73CC">
            <w:pPr>
              <w:pStyle w:val="ListParagraph"/>
              <w:spacing w:after="0" w:line="240" w:lineRule="auto"/>
              <w:ind w:left="0" w:right="90"/>
              <w:jc w:val="both"/>
              <w:rPr>
                <w:b/>
                <w:bCs/>
                <w:sz w:val="20"/>
                <w:szCs w:val="20"/>
              </w:rPr>
            </w:pPr>
          </w:p>
        </w:tc>
        <w:tc>
          <w:tcPr>
            <w:tcW w:w="2835" w:type="dxa"/>
          </w:tcPr>
          <w:p w:rsidR="004F73CC" w:rsidRDefault="004F73CC">
            <w:pPr>
              <w:pStyle w:val="ListParagraph"/>
              <w:spacing w:after="0" w:line="240" w:lineRule="auto"/>
              <w:ind w:left="0" w:right="90"/>
              <w:jc w:val="both"/>
              <w:rPr>
                <w:b/>
                <w:bCs/>
                <w:sz w:val="20"/>
                <w:szCs w:val="20"/>
              </w:rPr>
            </w:pPr>
          </w:p>
        </w:tc>
      </w:tr>
    </w:tbl>
    <w:p w:rsidR="004F73CC" w:rsidRDefault="004F73CC">
      <w:pPr>
        <w:pStyle w:val="ListParagraph"/>
        <w:ind w:left="4140" w:right="90" w:firstLine="180"/>
        <w:jc w:val="both"/>
        <w:rPr>
          <w:rFonts w:ascii="Traditional Arabic" w:hAnsi="Traditional Arabic" w:cs="Traditional Arabic"/>
          <w:b/>
          <w:bCs/>
          <w:sz w:val="20"/>
          <w:szCs w:val="20"/>
        </w:rPr>
      </w:pPr>
    </w:p>
    <w:p w:rsidR="004F73CC" w:rsidRDefault="004F73CC">
      <w:pPr>
        <w:pStyle w:val="ListParagraph"/>
        <w:ind w:left="4140" w:right="90" w:firstLine="180"/>
        <w:jc w:val="both"/>
        <w:rPr>
          <w:rFonts w:ascii="Traditional Arabic" w:hAnsi="Traditional Arabic" w:cs="Traditional Arabic"/>
          <w:b/>
          <w:bCs/>
          <w:sz w:val="20"/>
          <w:szCs w:val="20"/>
        </w:rPr>
      </w:pPr>
    </w:p>
    <w:p w:rsidR="004F73CC" w:rsidRDefault="004F73CC">
      <w:pPr>
        <w:pStyle w:val="ListParagraph"/>
        <w:ind w:left="4140" w:right="90" w:firstLine="18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               Signature </w:t>
      </w:r>
    </w:p>
    <w:p w:rsidR="004F73CC" w:rsidRDefault="004F73CC">
      <w:pPr>
        <w:pStyle w:val="ListParagraph"/>
        <w:ind w:left="-1620" w:right="90"/>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(Name of the Consultant)</w:t>
      </w:r>
    </w:p>
    <w:p w:rsidR="004F73CC" w:rsidRDefault="004F73CC">
      <w:pPr>
        <w:pStyle w:val="ListParagraph"/>
        <w:ind w:left="-1620" w:right="90"/>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Membership No</w:t>
      </w:r>
    </w:p>
    <w:p w:rsidR="004F73CC" w:rsidRDefault="004F73CC">
      <w:pPr>
        <w:pStyle w:val="ListParagraph"/>
        <w:numPr>
          <w:ilvl w:val="0"/>
          <w:numId w:val="1"/>
        </w:numPr>
        <w:ind w:left="-180" w:right="90"/>
        <w:jc w:val="both"/>
        <w:rPr>
          <w:rFonts w:ascii="Traditional Arabic" w:hAnsi="Traditional Arabic" w:cs="Traditional Arabic"/>
          <w:b/>
          <w:bCs/>
          <w:sz w:val="20"/>
          <w:szCs w:val="20"/>
        </w:rPr>
      </w:pPr>
      <w:r>
        <w:rPr>
          <w:rFonts w:ascii="Traditional Arabic" w:hAnsi="Traditional Arabic" w:cs="Traditional Arabic"/>
          <w:b/>
          <w:bCs/>
          <w:sz w:val="20"/>
          <w:szCs w:val="20"/>
        </w:rPr>
        <w:lastRenderedPageBreak/>
        <w:t>Institutional due diligence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8"/>
        <w:gridCol w:w="3847"/>
        <w:gridCol w:w="4324"/>
      </w:tblGrid>
      <w:tr w:rsidR="004F73CC">
        <w:tc>
          <w:tcPr>
            <w:tcW w:w="706" w:type="dxa"/>
          </w:tcPr>
          <w:p w:rsidR="004F73CC" w:rsidRDefault="004F73CC">
            <w:pPr>
              <w:pStyle w:val="ListParagraph"/>
              <w:spacing w:after="0" w:line="240" w:lineRule="auto"/>
              <w:ind w:left="0" w:right="90"/>
              <w:jc w:val="both"/>
              <w:rPr>
                <w:b/>
                <w:bCs/>
                <w:sz w:val="20"/>
                <w:szCs w:val="20"/>
              </w:rPr>
            </w:pPr>
            <w:r>
              <w:rPr>
                <w:b/>
                <w:bCs/>
                <w:sz w:val="20"/>
                <w:szCs w:val="20"/>
              </w:rPr>
              <w:t>Sl. No.</w:t>
            </w:r>
          </w:p>
        </w:tc>
        <w:tc>
          <w:tcPr>
            <w:tcW w:w="3948" w:type="dxa"/>
          </w:tcPr>
          <w:p w:rsidR="004F73CC" w:rsidRDefault="004F73CC">
            <w:pPr>
              <w:pStyle w:val="ListParagraph"/>
              <w:spacing w:after="0" w:line="240" w:lineRule="auto"/>
              <w:ind w:left="0" w:right="90"/>
              <w:jc w:val="both"/>
              <w:rPr>
                <w:b/>
                <w:bCs/>
                <w:sz w:val="20"/>
                <w:szCs w:val="20"/>
              </w:rPr>
            </w:pPr>
            <w:r>
              <w:rPr>
                <w:b/>
                <w:bCs/>
                <w:sz w:val="20"/>
                <w:szCs w:val="20"/>
              </w:rPr>
              <w:t>Particulars</w:t>
            </w:r>
          </w:p>
        </w:tc>
        <w:tc>
          <w:tcPr>
            <w:tcW w:w="5012" w:type="dxa"/>
          </w:tcPr>
          <w:p w:rsidR="004F73CC" w:rsidRDefault="004F73CC">
            <w:pPr>
              <w:pStyle w:val="ListParagraph"/>
              <w:spacing w:after="0" w:line="240" w:lineRule="auto"/>
              <w:ind w:left="0" w:right="90"/>
              <w:jc w:val="center"/>
              <w:rPr>
                <w:b/>
                <w:bCs/>
                <w:sz w:val="20"/>
                <w:szCs w:val="20"/>
              </w:rPr>
            </w:pPr>
            <w:r>
              <w:rPr>
                <w:b/>
                <w:bCs/>
                <w:sz w:val="20"/>
                <w:szCs w:val="20"/>
              </w:rPr>
              <w:t>Remarks</w:t>
            </w:r>
          </w:p>
        </w:tc>
      </w:tr>
      <w:tr w:rsidR="004F73CC">
        <w:tc>
          <w:tcPr>
            <w:tcW w:w="706" w:type="dxa"/>
          </w:tcPr>
          <w:p w:rsidR="004F73CC" w:rsidRDefault="004F73CC">
            <w:pPr>
              <w:pStyle w:val="ListParagraph"/>
              <w:spacing w:after="0" w:line="240" w:lineRule="auto"/>
              <w:ind w:left="0" w:right="90"/>
              <w:jc w:val="both"/>
              <w:rPr>
                <w:b/>
                <w:bCs/>
                <w:sz w:val="20"/>
                <w:szCs w:val="20"/>
              </w:rPr>
            </w:pPr>
            <w:r>
              <w:rPr>
                <w:b/>
                <w:bCs/>
                <w:sz w:val="20"/>
                <w:szCs w:val="20"/>
              </w:rPr>
              <w:t>a)</w:t>
            </w:r>
          </w:p>
        </w:tc>
        <w:tc>
          <w:tcPr>
            <w:tcW w:w="3948" w:type="dxa"/>
          </w:tcPr>
          <w:p w:rsidR="004F73CC" w:rsidRDefault="004F73CC">
            <w:pPr>
              <w:pStyle w:val="ListParagraph"/>
              <w:spacing w:after="0" w:line="240" w:lineRule="auto"/>
              <w:ind w:left="0" w:right="90"/>
              <w:jc w:val="both"/>
              <w:rPr>
                <w:b/>
                <w:bCs/>
                <w:sz w:val="20"/>
                <w:szCs w:val="20"/>
              </w:rPr>
            </w:pPr>
            <w:r>
              <w:rPr>
                <w:b/>
                <w:bCs/>
                <w:sz w:val="20"/>
                <w:szCs w:val="20"/>
              </w:rPr>
              <w:t>Governance</w:t>
            </w:r>
          </w:p>
          <w:p w:rsidR="004F73CC" w:rsidRDefault="004F73CC">
            <w:pPr>
              <w:pStyle w:val="ListParagraph"/>
              <w:spacing w:after="0" w:line="240" w:lineRule="auto"/>
              <w:ind w:left="0" w:right="90"/>
              <w:jc w:val="both"/>
              <w:rPr>
                <w:i/>
                <w:iCs/>
                <w:sz w:val="20"/>
                <w:szCs w:val="20"/>
              </w:rPr>
            </w:pPr>
            <w:r>
              <w:rPr>
                <w:i/>
                <w:iCs/>
                <w:sz w:val="20"/>
                <w:szCs w:val="20"/>
              </w:rPr>
              <w:t>Remarks should be based on Annexure-IV covering the following:</w:t>
            </w:r>
          </w:p>
          <w:p w:rsidR="004F73CC" w:rsidRDefault="004F73CC">
            <w:pPr>
              <w:pStyle w:val="ListParagraph"/>
              <w:spacing w:after="0" w:line="240" w:lineRule="auto"/>
              <w:ind w:left="0" w:right="90"/>
              <w:jc w:val="both"/>
              <w:rPr>
                <w:b/>
                <w:bCs/>
                <w:sz w:val="20"/>
                <w:szCs w:val="20"/>
              </w:rPr>
            </w:pPr>
          </w:p>
          <w:p w:rsidR="004F73CC" w:rsidRDefault="004F73CC">
            <w:pPr>
              <w:pStyle w:val="ListParagraph"/>
              <w:numPr>
                <w:ilvl w:val="0"/>
                <w:numId w:val="2"/>
              </w:numPr>
              <w:spacing w:after="0" w:line="240" w:lineRule="auto"/>
              <w:ind w:left="708" w:right="90" w:hanging="425"/>
              <w:jc w:val="both"/>
              <w:rPr>
                <w:b/>
                <w:bCs/>
                <w:sz w:val="20"/>
                <w:szCs w:val="20"/>
              </w:rPr>
            </w:pPr>
            <w:r>
              <w:rPr>
                <w:b/>
                <w:bCs/>
                <w:sz w:val="20"/>
                <w:szCs w:val="20"/>
              </w:rPr>
              <w:t xml:space="preserve">Selection/election of BOD of the FPC. </w:t>
            </w:r>
          </w:p>
          <w:p w:rsidR="004F73CC" w:rsidRDefault="004F73CC">
            <w:pPr>
              <w:pStyle w:val="ListParagraph"/>
              <w:numPr>
                <w:ilvl w:val="0"/>
                <w:numId w:val="2"/>
              </w:numPr>
              <w:spacing w:after="0" w:line="240" w:lineRule="auto"/>
              <w:ind w:left="708" w:right="90" w:hanging="425"/>
              <w:jc w:val="both"/>
              <w:rPr>
                <w:b/>
                <w:bCs/>
                <w:sz w:val="20"/>
                <w:szCs w:val="20"/>
              </w:rPr>
            </w:pPr>
            <w:r>
              <w:rPr>
                <w:b/>
                <w:bCs/>
                <w:sz w:val="20"/>
                <w:szCs w:val="20"/>
              </w:rPr>
              <w:t>Authority and functioning  of CEO under BOD</w:t>
            </w:r>
          </w:p>
          <w:p w:rsidR="004F73CC" w:rsidRDefault="004F73CC">
            <w:pPr>
              <w:pStyle w:val="ListParagraph"/>
              <w:numPr>
                <w:ilvl w:val="0"/>
                <w:numId w:val="2"/>
              </w:numPr>
              <w:spacing w:after="0" w:line="240" w:lineRule="auto"/>
              <w:ind w:left="708" w:right="90" w:hanging="425"/>
              <w:jc w:val="both"/>
              <w:rPr>
                <w:b/>
                <w:bCs/>
                <w:sz w:val="20"/>
                <w:szCs w:val="20"/>
              </w:rPr>
            </w:pPr>
            <w:r>
              <w:rPr>
                <w:b/>
                <w:bCs/>
                <w:sz w:val="20"/>
                <w:szCs w:val="20"/>
              </w:rPr>
              <w:t>Random verification of contribution by members</w:t>
            </w: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5012"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r>
      <w:tr w:rsidR="004F73CC">
        <w:tc>
          <w:tcPr>
            <w:tcW w:w="706" w:type="dxa"/>
          </w:tcPr>
          <w:p w:rsidR="004F73CC" w:rsidRDefault="004F73CC">
            <w:pPr>
              <w:pStyle w:val="ListParagraph"/>
              <w:spacing w:after="0" w:line="240" w:lineRule="auto"/>
              <w:ind w:left="0" w:right="90"/>
              <w:jc w:val="both"/>
              <w:rPr>
                <w:b/>
                <w:bCs/>
                <w:sz w:val="20"/>
                <w:szCs w:val="20"/>
              </w:rPr>
            </w:pPr>
            <w:r>
              <w:rPr>
                <w:b/>
                <w:bCs/>
                <w:sz w:val="20"/>
                <w:szCs w:val="20"/>
              </w:rPr>
              <w:t>b)</w:t>
            </w:r>
          </w:p>
        </w:tc>
        <w:tc>
          <w:tcPr>
            <w:tcW w:w="3948" w:type="dxa"/>
          </w:tcPr>
          <w:p w:rsidR="004F73CC" w:rsidRDefault="004F73CC">
            <w:pPr>
              <w:pStyle w:val="ListParagraph"/>
              <w:spacing w:after="0" w:line="240" w:lineRule="auto"/>
              <w:ind w:left="0" w:right="90"/>
              <w:jc w:val="both"/>
              <w:rPr>
                <w:b/>
                <w:bCs/>
                <w:sz w:val="20"/>
                <w:szCs w:val="20"/>
              </w:rPr>
            </w:pPr>
            <w:r>
              <w:rPr>
                <w:b/>
                <w:bCs/>
                <w:sz w:val="20"/>
                <w:szCs w:val="20"/>
              </w:rPr>
              <w:t>Business and Business Plan Viability</w:t>
            </w: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i/>
                <w:iCs/>
                <w:sz w:val="20"/>
                <w:szCs w:val="20"/>
              </w:rPr>
            </w:pPr>
            <w:r>
              <w:rPr>
                <w:i/>
                <w:iCs/>
                <w:sz w:val="20"/>
                <w:szCs w:val="20"/>
              </w:rPr>
              <w:t>Remarks should be based on Annexure-IV covering the following:</w:t>
            </w:r>
          </w:p>
          <w:p w:rsidR="004F73CC" w:rsidRDefault="004F73CC">
            <w:pPr>
              <w:pStyle w:val="ListParagraph"/>
              <w:spacing w:after="0" w:line="240" w:lineRule="auto"/>
              <w:ind w:left="0" w:right="90"/>
              <w:jc w:val="both"/>
              <w:rPr>
                <w:b/>
                <w:bCs/>
                <w:sz w:val="20"/>
                <w:szCs w:val="20"/>
              </w:rPr>
            </w:pPr>
          </w:p>
          <w:p w:rsidR="004F73CC" w:rsidRDefault="004F73CC">
            <w:pPr>
              <w:pStyle w:val="ListParagraph"/>
              <w:numPr>
                <w:ilvl w:val="0"/>
                <w:numId w:val="3"/>
              </w:numPr>
              <w:spacing w:after="0" w:line="240" w:lineRule="auto"/>
              <w:ind w:left="708" w:right="90" w:hanging="425"/>
              <w:jc w:val="both"/>
              <w:rPr>
                <w:b/>
                <w:bCs/>
                <w:sz w:val="20"/>
                <w:szCs w:val="20"/>
              </w:rPr>
            </w:pPr>
            <w:r>
              <w:rPr>
                <w:b/>
                <w:bCs/>
                <w:sz w:val="20"/>
                <w:szCs w:val="20"/>
              </w:rPr>
              <w:t xml:space="preserve">Size of the business plan </w:t>
            </w:r>
            <w:proofErr w:type="spellStart"/>
            <w:r>
              <w:rPr>
                <w:b/>
                <w:bCs/>
                <w:sz w:val="20"/>
                <w:szCs w:val="20"/>
              </w:rPr>
              <w:t>viz</w:t>
            </w:r>
            <w:proofErr w:type="spellEnd"/>
            <w:r>
              <w:rPr>
                <w:b/>
                <w:bCs/>
                <w:sz w:val="20"/>
                <w:szCs w:val="20"/>
              </w:rPr>
              <w:t>-a-</w:t>
            </w:r>
            <w:proofErr w:type="spellStart"/>
            <w:r>
              <w:rPr>
                <w:b/>
                <w:bCs/>
                <w:sz w:val="20"/>
                <w:szCs w:val="20"/>
              </w:rPr>
              <w:t>viz</w:t>
            </w:r>
            <w:proofErr w:type="spellEnd"/>
            <w:r>
              <w:rPr>
                <w:b/>
                <w:bCs/>
                <w:sz w:val="20"/>
                <w:szCs w:val="20"/>
              </w:rPr>
              <w:t xml:space="preserve"> the resources mobilized/ to be mobilized.</w:t>
            </w:r>
          </w:p>
          <w:p w:rsidR="004F73CC" w:rsidRDefault="004F73CC">
            <w:pPr>
              <w:pStyle w:val="ListParagraph"/>
              <w:numPr>
                <w:ilvl w:val="0"/>
                <w:numId w:val="3"/>
              </w:numPr>
              <w:spacing w:after="0" w:line="240" w:lineRule="auto"/>
              <w:ind w:left="708" w:right="90" w:hanging="425"/>
              <w:jc w:val="both"/>
              <w:rPr>
                <w:b/>
                <w:bCs/>
                <w:sz w:val="20"/>
                <w:szCs w:val="20"/>
              </w:rPr>
            </w:pPr>
            <w:r>
              <w:rPr>
                <w:b/>
                <w:bCs/>
                <w:sz w:val="20"/>
                <w:szCs w:val="20"/>
              </w:rPr>
              <w:t>Year-wise percentage of members contributing to the business of FPC over next three years.</w:t>
            </w:r>
          </w:p>
          <w:p w:rsidR="004F73CC" w:rsidRDefault="004F73CC">
            <w:pPr>
              <w:pStyle w:val="ListParagraph"/>
              <w:numPr>
                <w:ilvl w:val="0"/>
                <w:numId w:val="3"/>
              </w:numPr>
              <w:spacing w:after="0" w:line="240" w:lineRule="auto"/>
              <w:ind w:left="708" w:right="90" w:hanging="425"/>
              <w:jc w:val="both"/>
              <w:rPr>
                <w:b/>
                <w:bCs/>
                <w:sz w:val="20"/>
                <w:szCs w:val="20"/>
              </w:rPr>
            </w:pPr>
            <w:r>
              <w:rPr>
                <w:b/>
                <w:bCs/>
                <w:sz w:val="20"/>
                <w:szCs w:val="20"/>
              </w:rPr>
              <w:t xml:space="preserve">Volume of proposed business </w:t>
            </w:r>
            <w:proofErr w:type="spellStart"/>
            <w:r>
              <w:rPr>
                <w:b/>
                <w:bCs/>
                <w:sz w:val="20"/>
                <w:szCs w:val="20"/>
              </w:rPr>
              <w:t>viz</w:t>
            </w:r>
            <w:proofErr w:type="spellEnd"/>
            <w:r>
              <w:rPr>
                <w:b/>
                <w:bCs/>
                <w:sz w:val="20"/>
                <w:szCs w:val="20"/>
              </w:rPr>
              <w:t>-a-</w:t>
            </w:r>
            <w:proofErr w:type="spellStart"/>
            <w:r>
              <w:rPr>
                <w:b/>
                <w:bCs/>
                <w:sz w:val="20"/>
                <w:szCs w:val="20"/>
              </w:rPr>
              <w:t>viz</w:t>
            </w:r>
            <w:proofErr w:type="spellEnd"/>
            <w:r>
              <w:rPr>
                <w:b/>
                <w:bCs/>
                <w:sz w:val="20"/>
                <w:szCs w:val="20"/>
              </w:rPr>
              <w:t xml:space="preserve"> the total production of individual farmers.</w:t>
            </w:r>
          </w:p>
          <w:p w:rsidR="004F73CC" w:rsidRDefault="004F73CC">
            <w:pPr>
              <w:pStyle w:val="ListParagraph"/>
              <w:numPr>
                <w:ilvl w:val="0"/>
                <w:numId w:val="3"/>
              </w:numPr>
              <w:spacing w:after="0" w:line="240" w:lineRule="auto"/>
              <w:ind w:left="708" w:right="90" w:hanging="425"/>
              <w:jc w:val="both"/>
              <w:rPr>
                <w:b/>
                <w:bCs/>
                <w:sz w:val="20"/>
                <w:szCs w:val="20"/>
              </w:rPr>
            </w:pPr>
            <w:r>
              <w:rPr>
                <w:b/>
                <w:bCs/>
                <w:sz w:val="20"/>
                <w:szCs w:val="20"/>
              </w:rPr>
              <w:t xml:space="preserve">Break even in ……. Years as per assumption. </w:t>
            </w:r>
          </w:p>
          <w:p w:rsidR="004F73CC" w:rsidRDefault="004F73CC">
            <w:pPr>
              <w:pStyle w:val="ListParagraph"/>
              <w:spacing w:after="0" w:line="240" w:lineRule="auto"/>
              <w:ind w:left="708"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c>
          <w:tcPr>
            <w:tcW w:w="5012"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r>
      <w:tr w:rsidR="004F73CC">
        <w:tc>
          <w:tcPr>
            <w:tcW w:w="706" w:type="dxa"/>
          </w:tcPr>
          <w:p w:rsidR="004F73CC" w:rsidRDefault="004F73CC">
            <w:pPr>
              <w:pStyle w:val="ListParagraph"/>
              <w:spacing w:after="0" w:line="240" w:lineRule="auto"/>
              <w:ind w:left="0" w:right="90"/>
              <w:jc w:val="both"/>
              <w:rPr>
                <w:b/>
                <w:bCs/>
                <w:sz w:val="20"/>
                <w:szCs w:val="20"/>
              </w:rPr>
            </w:pPr>
            <w:r>
              <w:rPr>
                <w:b/>
                <w:bCs/>
                <w:sz w:val="20"/>
                <w:szCs w:val="20"/>
              </w:rPr>
              <w:t>c)</w:t>
            </w:r>
          </w:p>
        </w:tc>
        <w:tc>
          <w:tcPr>
            <w:tcW w:w="3948" w:type="dxa"/>
          </w:tcPr>
          <w:p w:rsidR="004F73CC" w:rsidRDefault="004F73CC">
            <w:pPr>
              <w:pStyle w:val="ListParagraph"/>
              <w:spacing w:after="0" w:line="240" w:lineRule="auto"/>
              <w:ind w:left="0" w:right="90"/>
              <w:jc w:val="both"/>
              <w:rPr>
                <w:b/>
                <w:bCs/>
                <w:sz w:val="20"/>
                <w:szCs w:val="20"/>
              </w:rPr>
            </w:pPr>
            <w:r>
              <w:rPr>
                <w:b/>
                <w:bCs/>
                <w:sz w:val="20"/>
                <w:szCs w:val="20"/>
              </w:rPr>
              <w:t>Management Capability</w:t>
            </w: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i/>
                <w:iCs/>
                <w:sz w:val="20"/>
                <w:szCs w:val="20"/>
              </w:rPr>
            </w:pPr>
            <w:r>
              <w:rPr>
                <w:i/>
                <w:iCs/>
                <w:sz w:val="20"/>
                <w:szCs w:val="20"/>
              </w:rPr>
              <w:t>Remarks should be based on Annexure-IV covering the following:</w:t>
            </w:r>
          </w:p>
          <w:p w:rsidR="004F73CC" w:rsidRDefault="004F73CC">
            <w:pPr>
              <w:pStyle w:val="ListParagraph"/>
              <w:spacing w:after="0" w:line="240" w:lineRule="auto"/>
              <w:ind w:left="0" w:right="90"/>
              <w:jc w:val="both"/>
              <w:rPr>
                <w:b/>
                <w:bCs/>
                <w:sz w:val="20"/>
                <w:szCs w:val="20"/>
              </w:rPr>
            </w:pPr>
          </w:p>
          <w:p w:rsidR="004F73CC" w:rsidRDefault="004F73CC">
            <w:pPr>
              <w:pStyle w:val="ListParagraph"/>
              <w:numPr>
                <w:ilvl w:val="0"/>
                <w:numId w:val="5"/>
              </w:numPr>
              <w:spacing w:after="0" w:line="240" w:lineRule="auto"/>
              <w:ind w:left="708" w:right="90" w:hanging="425"/>
              <w:jc w:val="both"/>
              <w:rPr>
                <w:b/>
                <w:bCs/>
                <w:sz w:val="20"/>
                <w:szCs w:val="20"/>
              </w:rPr>
            </w:pPr>
            <w:r>
              <w:rPr>
                <w:b/>
                <w:bCs/>
                <w:sz w:val="20"/>
                <w:szCs w:val="20"/>
              </w:rPr>
              <w:t>Qualification/Experience of BOD of FPC.</w:t>
            </w:r>
          </w:p>
          <w:p w:rsidR="004F73CC" w:rsidRDefault="004F73CC">
            <w:pPr>
              <w:pStyle w:val="ListParagraph"/>
              <w:numPr>
                <w:ilvl w:val="0"/>
                <w:numId w:val="5"/>
              </w:numPr>
              <w:spacing w:after="0" w:line="240" w:lineRule="auto"/>
              <w:ind w:left="708" w:right="90" w:hanging="425"/>
              <w:jc w:val="both"/>
              <w:rPr>
                <w:b/>
                <w:bCs/>
                <w:sz w:val="20"/>
                <w:szCs w:val="20"/>
              </w:rPr>
            </w:pPr>
            <w:r>
              <w:rPr>
                <w:b/>
                <w:bCs/>
                <w:sz w:val="20"/>
                <w:szCs w:val="20"/>
              </w:rPr>
              <w:t>Expertise of CEO in overall management functioning of FPC.</w:t>
            </w:r>
          </w:p>
          <w:p w:rsidR="004F73CC" w:rsidRDefault="004F73CC">
            <w:pPr>
              <w:pStyle w:val="ListParagraph"/>
              <w:spacing w:after="0" w:line="240" w:lineRule="auto"/>
              <w:ind w:left="0" w:right="90"/>
              <w:jc w:val="both"/>
              <w:rPr>
                <w:b/>
                <w:bCs/>
                <w:sz w:val="20"/>
                <w:szCs w:val="20"/>
              </w:rPr>
            </w:pPr>
          </w:p>
        </w:tc>
        <w:tc>
          <w:tcPr>
            <w:tcW w:w="5012"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r>
    </w:tbl>
    <w:p w:rsidR="004F73CC" w:rsidRDefault="004F73CC">
      <w:pPr>
        <w:pStyle w:val="ListParagraph"/>
        <w:ind w:left="-1620" w:right="90"/>
        <w:jc w:val="both"/>
        <w:rPr>
          <w:rFonts w:ascii="Traditional Arabic" w:hAnsi="Traditional Arabic" w:cs="Traditional Arabic"/>
          <w:b/>
          <w:bCs/>
          <w:sz w:val="20"/>
          <w:szCs w:val="20"/>
        </w:rPr>
      </w:pPr>
    </w:p>
    <w:p w:rsidR="004F73CC" w:rsidRDefault="004F73CC">
      <w:pPr>
        <w:pStyle w:val="ListParagraph"/>
        <w:spacing w:after="0" w:line="240" w:lineRule="auto"/>
        <w:ind w:left="4140" w:right="91" w:firstLine="18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               Signature </w:t>
      </w:r>
    </w:p>
    <w:p w:rsidR="004F73CC" w:rsidRDefault="004F73CC">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(Name of the Consultant)</w:t>
      </w:r>
    </w:p>
    <w:p w:rsidR="004F73CC" w:rsidRDefault="004F73CC">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Membership No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4"/>
        <w:gridCol w:w="3732"/>
        <w:gridCol w:w="4327"/>
      </w:tblGrid>
      <w:tr w:rsidR="004F73CC">
        <w:trPr>
          <w:trHeight w:val="456"/>
        </w:trPr>
        <w:tc>
          <w:tcPr>
            <w:tcW w:w="694" w:type="dxa"/>
          </w:tcPr>
          <w:p w:rsidR="004F73CC" w:rsidRDefault="004F73CC">
            <w:pPr>
              <w:pStyle w:val="ListParagraph"/>
              <w:spacing w:after="0" w:line="240" w:lineRule="auto"/>
              <w:ind w:left="0" w:right="90"/>
              <w:jc w:val="both"/>
              <w:rPr>
                <w:b/>
                <w:bCs/>
                <w:sz w:val="20"/>
                <w:szCs w:val="20"/>
              </w:rPr>
            </w:pPr>
            <w:r>
              <w:lastRenderedPageBreak/>
              <w:br w:type="page"/>
            </w:r>
            <w:r>
              <w:rPr>
                <w:b/>
                <w:bCs/>
                <w:sz w:val="20"/>
                <w:szCs w:val="20"/>
              </w:rPr>
              <w:t>Sl. No.</w:t>
            </w:r>
          </w:p>
        </w:tc>
        <w:tc>
          <w:tcPr>
            <w:tcW w:w="3732" w:type="dxa"/>
          </w:tcPr>
          <w:p w:rsidR="004F73CC" w:rsidRDefault="004F73CC">
            <w:pPr>
              <w:pStyle w:val="ListParagraph"/>
              <w:spacing w:after="0" w:line="240" w:lineRule="auto"/>
              <w:ind w:left="0" w:right="90"/>
              <w:jc w:val="both"/>
              <w:rPr>
                <w:b/>
                <w:bCs/>
                <w:sz w:val="20"/>
                <w:szCs w:val="20"/>
              </w:rPr>
            </w:pPr>
            <w:r>
              <w:rPr>
                <w:b/>
                <w:bCs/>
                <w:sz w:val="20"/>
                <w:szCs w:val="20"/>
              </w:rPr>
              <w:t>Particulars</w:t>
            </w:r>
          </w:p>
        </w:tc>
        <w:tc>
          <w:tcPr>
            <w:tcW w:w="4327" w:type="dxa"/>
          </w:tcPr>
          <w:p w:rsidR="004F73CC" w:rsidRDefault="004F73CC">
            <w:pPr>
              <w:pStyle w:val="ListParagraph"/>
              <w:spacing w:after="0" w:line="240" w:lineRule="auto"/>
              <w:ind w:left="0" w:right="90"/>
              <w:jc w:val="center"/>
              <w:rPr>
                <w:b/>
                <w:bCs/>
                <w:sz w:val="20"/>
                <w:szCs w:val="20"/>
              </w:rPr>
            </w:pPr>
            <w:r>
              <w:rPr>
                <w:b/>
                <w:bCs/>
                <w:sz w:val="20"/>
                <w:szCs w:val="20"/>
              </w:rPr>
              <w:t>Remarks</w:t>
            </w:r>
          </w:p>
        </w:tc>
      </w:tr>
      <w:tr w:rsidR="004F73CC">
        <w:trPr>
          <w:trHeight w:val="4404"/>
        </w:trPr>
        <w:tc>
          <w:tcPr>
            <w:tcW w:w="694" w:type="dxa"/>
          </w:tcPr>
          <w:p w:rsidR="004F73CC" w:rsidRDefault="004F73CC">
            <w:pPr>
              <w:pStyle w:val="ListParagraph"/>
              <w:spacing w:after="0" w:line="240" w:lineRule="auto"/>
              <w:ind w:left="0" w:right="90"/>
              <w:jc w:val="both"/>
              <w:rPr>
                <w:b/>
                <w:bCs/>
                <w:sz w:val="20"/>
                <w:szCs w:val="20"/>
              </w:rPr>
            </w:pPr>
            <w:r>
              <w:rPr>
                <w:b/>
                <w:bCs/>
                <w:sz w:val="20"/>
                <w:szCs w:val="20"/>
              </w:rPr>
              <w:t>d)</w:t>
            </w:r>
          </w:p>
        </w:tc>
        <w:tc>
          <w:tcPr>
            <w:tcW w:w="3732" w:type="dxa"/>
          </w:tcPr>
          <w:p w:rsidR="004F73CC" w:rsidRDefault="004F73CC">
            <w:pPr>
              <w:pStyle w:val="ListParagraph"/>
              <w:spacing w:after="0" w:line="240" w:lineRule="auto"/>
              <w:ind w:left="0" w:right="90"/>
              <w:jc w:val="both"/>
              <w:rPr>
                <w:b/>
                <w:bCs/>
                <w:sz w:val="20"/>
                <w:szCs w:val="20"/>
              </w:rPr>
            </w:pPr>
            <w:r>
              <w:rPr>
                <w:b/>
                <w:bCs/>
                <w:sz w:val="20"/>
                <w:szCs w:val="20"/>
              </w:rPr>
              <w:t>Financials</w:t>
            </w:r>
          </w:p>
          <w:p w:rsidR="004F73CC" w:rsidRDefault="004F73CC">
            <w:pPr>
              <w:pStyle w:val="ListParagraph"/>
              <w:spacing w:after="0" w:line="240" w:lineRule="auto"/>
              <w:ind w:left="0" w:right="90"/>
              <w:jc w:val="both"/>
              <w:rPr>
                <w:i/>
                <w:iCs/>
                <w:sz w:val="20"/>
                <w:szCs w:val="20"/>
              </w:rPr>
            </w:pPr>
            <w:r>
              <w:rPr>
                <w:i/>
                <w:iCs/>
                <w:sz w:val="20"/>
                <w:szCs w:val="20"/>
              </w:rPr>
              <w:t>Remarks should be based on Annexure-IV covering the following:</w:t>
            </w:r>
          </w:p>
          <w:p w:rsidR="004F73CC" w:rsidRDefault="004F73CC">
            <w:pPr>
              <w:pStyle w:val="ListParagraph"/>
              <w:spacing w:after="0" w:line="240" w:lineRule="auto"/>
              <w:ind w:left="0" w:right="90"/>
              <w:jc w:val="both"/>
              <w:rPr>
                <w:b/>
                <w:bCs/>
                <w:sz w:val="20"/>
                <w:szCs w:val="20"/>
              </w:rPr>
            </w:pPr>
          </w:p>
          <w:p w:rsidR="004F73CC" w:rsidRDefault="004F73CC">
            <w:pPr>
              <w:pStyle w:val="ListParagraph"/>
              <w:numPr>
                <w:ilvl w:val="0"/>
                <w:numId w:val="4"/>
              </w:numPr>
              <w:spacing w:after="0" w:line="240" w:lineRule="auto"/>
              <w:ind w:left="708" w:right="90" w:hanging="425"/>
              <w:jc w:val="both"/>
              <w:rPr>
                <w:b/>
                <w:bCs/>
                <w:sz w:val="20"/>
                <w:szCs w:val="20"/>
              </w:rPr>
            </w:pPr>
            <w:r>
              <w:rPr>
                <w:b/>
                <w:bCs/>
                <w:sz w:val="20"/>
                <w:szCs w:val="20"/>
              </w:rPr>
              <w:t>Existing/proposed equity base of FPC as per business plan.</w:t>
            </w:r>
          </w:p>
          <w:p w:rsidR="004F73CC" w:rsidRDefault="004F73CC">
            <w:pPr>
              <w:pStyle w:val="ListParagraph"/>
              <w:numPr>
                <w:ilvl w:val="0"/>
                <w:numId w:val="4"/>
              </w:numPr>
              <w:spacing w:after="0" w:line="240" w:lineRule="auto"/>
              <w:ind w:left="708" w:right="90" w:hanging="425"/>
              <w:jc w:val="both"/>
              <w:rPr>
                <w:b/>
                <w:bCs/>
                <w:sz w:val="20"/>
                <w:szCs w:val="20"/>
              </w:rPr>
            </w:pPr>
            <w:r>
              <w:rPr>
                <w:b/>
                <w:bCs/>
                <w:sz w:val="20"/>
                <w:szCs w:val="20"/>
              </w:rPr>
              <w:t>Net worth of the company</w:t>
            </w:r>
          </w:p>
          <w:p w:rsidR="004F73CC" w:rsidRDefault="004F73CC">
            <w:pPr>
              <w:pStyle w:val="ListParagraph"/>
              <w:numPr>
                <w:ilvl w:val="0"/>
                <w:numId w:val="4"/>
              </w:numPr>
              <w:spacing w:after="0" w:line="240" w:lineRule="auto"/>
              <w:ind w:left="708" w:right="90" w:hanging="425"/>
              <w:jc w:val="both"/>
              <w:rPr>
                <w:b/>
                <w:bCs/>
                <w:sz w:val="20"/>
                <w:szCs w:val="20"/>
              </w:rPr>
            </w:pPr>
            <w:r>
              <w:rPr>
                <w:b/>
                <w:bCs/>
                <w:sz w:val="20"/>
                <w:szCs w:val="20"/>
              </w:rPr>
              <w:t>Term Loan/Working capital requirements as per business plan.</w:t>
            </w:r>
          </w:p>
          <w:p w:rsidR="004F73CC" w:rsidRDefault="004F73CC">
            <w:pPr>
              <w:pStyle w:val="ListParagraph"/>
              <w:numPr>
                <w:ilvl w:val="0"/>
                <w:numId w:val="4"/>
              </w:numPr>
              <w:spacing w:after="0" w:line="240" w:lineRule="auto"/>
              <w:ind w:left="708" w:right="90" w:hanging="425"/>
              <w:jc w:val="both"/>
              <w:rPr>
                <w:b/>
                <w:bCs/>
                <w:sz w:val="20"/>
                <w:szCs w:val="20"/>
              </w:rPr>
            </w:pPr>
            <w:r>
              <w:rPr>
                <w:b/>
                <w:bCs/>
                <w:sz w:val="20"/>
                <w:szCs w:val="20"/>
              </w:rPr>
              <w:t>Position of stock holding.</w:t>
            </w:r>
          </w:p>
          <w:p w:rsidR="004F73CC" w:rsidRDefault="004F73CC">
            <w:pPr>
              <w:pStyle w:val="ListParagraph"/>
              <w:numPr>
                <w:ilvl w:val="0"/>
                <w:numId w:val="4"/>
              </w:numPr>
              <w:spacing w:after="0" w:line="240" w:lineRule="auto"/>
              <w:ind w:left="708" w:right="90" w:hanging="425"/>
              <w:jc w:val="both"/>
              <w:rPr>
                <w:b/>
                <w:bCs/>
                <w:sz w:val="20"/>
                <w:szCs w:val="20"/>
              </w:rPr>
            </w:pPr>
            <w:r>
              <w:rPr>
                <w:b/>
                <w:bCs/>
                <w:sz w:val="20"/>
                <w:szCs w:val="20"/>
              </w:rPr>
              <w:t>Age wise classification of debtors and creditors of FPC.</w:t>
            </w:r>
          </w:p>
          <w:p w:rsidR="004F73CC" w:rsidRDefault="004F73CC">
            <w:pPr>
              <w:pStyle w:val="ListParagraph"/>
              <w:numPr>
                <w:ilvl w:val="0"/>
                <w:numId w:val="4"/>
              </w:numPr>
              <w:spacing w:after="0" w:line="240" w:lineRule="auto"/>
              <w:ind w:left="708" w:right="90" w:hanging="425"/>
              <w:jc w:val="both"/>
              <w:rPr>
                <w:b/>
                <w:bCs/>
                <w:sz w:val="20"/>
                <w:szCs w:val="20"/>
              </w:rPr>
            </w:pPr>
            <w:r>
              <w:rPr>
                <w:b/>
                <w:bCs/>
                <w:sz w:val="20"/>
                <w:szCs w:val="20"/>
              </w:rPr>
              <w:t xml:space="preserve">Reconciliation of bank statement for the purpose of share capital allotment. </w:t>
            </w:r>
          </w:p>
          <w:p w:rsidR="004F73CC" w:rsidRDefault="004F73CC">
            <w:pPr>
              <w:pStyle w:val="ListParagraph"/>
              <w:numPr>
                <w:ilvl w:val="0"/>
                <w:numId w:val="4"/>
              </w:numPr>
              <w:spacing w:after="0" w:line="240" w:lineRule="auto"/>
              <w:ind w:left="708" w:right="90" w:hanging="425"/>
              <w:jc w:val="both"/>
              <w:rPr>
                <w:b/>
                <w:bCs/>
                <w:sz w:val="20"/>
                <w:szCs w:val="20"/>
              </w:rPr>
            </w:pPr>
            <w:r>
              <w:rPr>
                <w:b/>
                <w:bCs/>
                <w:sz w:val="20"/>
                <w:szCs w:val="20"/>
              </w:rPr>
              <w:t>Profits / loses during last 1/3 years.</w:t>
            </w:r>
          </w:p>
          <w:p w:rsidR="004F73CC" w:rsidRDefault="004F73CC">
            <w:pPr>
              <w:pStyle w:val="ListParagraph"/>
              <w:spacing w:after="0" w:line="240" w:lineRule="auto"/>
              <w:ind w:left="0" w:right="90"/>
              <w:jc w:val="both"/>
              <w:rPr>
                <w:b/>
                <w:bCs/>
                <w:sz w:val="20"/>
                <w:szCs w:val="20"/>
              </w:rPr>
            </w:pPr>
          </w:p>
        </w:tc>
        <w:tc>
          <w:tcPr>
            <w:tcW w:w="4327"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r>
      <w:tr w:rsidR="004F73CC">
        <w:trPr>
          <w:trHeight w:val="1467"/>
        </w:trPr>
        <w:tc>
          <w:tcPr>
            <w:tcW w:w="694" w:type="dxa"/>
          </w:tcPr>
          <w:p w:rsidR="004F73CC" w:rsidRDefault="004F73CC">
            <w:pPr>
              <w:pStyle w:val="ListParagraph"/>
              <w:spacing w:after="0" w:line="240" w:lineRule="auto"/>
              <w:ind w:left="0" w:right="90"/>
              <w:jc w:val="both"/>
              <w:rPr>
                <w:b/>
                <w:bCs/>
                <w:sz w:val="20"/>
                <w:szCs w:val="20"/>
              </w:rPr>
            </w:pPr>
            <w:r>
              <w:rPr>
                <w:b/>
                <w:bCs/>
                <w:sz w:val="20"/>
                <w:szCs w:val="20"/>
              </w:rPr>
              <w:t>e)</w:t>
            </w:r>
          </w:p>
        </w:tc>
        <w:tc>
          <w:tcPr>
            <w:tcW w:w="3732" w:type="dxa"/>
          </w:tcPr>
          <w:p w:rsidR="004F73CC" w:rsidRDefault="004F73CC">
            <w:pPr>
              <w:pStyle w:val="ListParagraph"/>
              <w:spacing w:after="0" w:line="240" w:lineRule="auto"/>
              <w:ind w:left="0" w:right="90"/>
              <w:jc w:val="both"/>
              <w:rPr>
                <w:b/>
                <w:bCs/>
                <w:sz w:val="20"/>
                <w:szCs w:val="20"/>
              </w:rPr>
            </w:pPr>
            <w:r>
              <w:rPr>
                <w:b/>
                <w:bCs/>
                <w:sz w:val="20"/>
                <w:szCs w:val="20"/>
              </w:rPr>
              <w:t>Any other important point:</w:t>
            </w:r>
          </w:p>
          <w:p w:rsidR="004F73CC" w:rsidRDefault="004F73CC">
            <w:pPr>
              <w:pStyle w:val="ListParagraph"/>
              <w:spacing w:after="0" w:line="240" w:lineRule="auto"/>
              <w:ind w:left="0" w:right="90"/>
              <w:jc w:val="both"/>
              <w:rPr>
                <w:b/>
                <w:bCs/>
                <w:sz w:val="20"/>
                <w:szCs w:val="20"/>
              </w:rPr>
            </w:pPr>
            <w:r>
              <w:rPr>
                <w:b/>
                <w:bCs/>
                <w:sz w:val="20"/>
                <w:szCs w:val="20"/>
              </w:rPr>
              <w:t>(Consultant may also resolve technical issues/deficiency of FPC)</w:t>
            </w:r>
          </w:p>
          <w:p w:rsidR="004F73CC" w:rsidRDefault="004F73CC">
            <w:pPr>
              <w:pStyle w:val="ListParagraph"/>
              <w:numPr>
                <w:ilvl w:val="0"/>
                <w:numId w:val="1"/>
              </w:numPr>
              <w:spacing w:after="0" w:line="240" w:lineRule="auto"/>
              <w:ind w:right="90"/>
              <w:jc w:val="both"/>
              <w:rPr>
                <w:b/>
                <w:bCs/>
                <w:sz w:val="20"/>
                <w:szCs w:val="20"/>
              </w:rPr>
            </w:pPr>
            <w:r>
              <w:rPr>
                <w:b/>
                <w:bCs/>
                <w:sz w:val="20"/>
                <w:szCs w:val="20"/>
              </w:rPr>
              <w:t>(Consultant may:</w:t>
            </w:r>
          </w:p>
        </w:tc>
        <w:tc>
          <w:tcPr>
            <w:tcW w:w="4327"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r>
    </w:tbl>
    <w:p w:rsidR="004F73CC" w:rsidRDefault="004F73CC">
      <w:pPr>
        <w:pStyle w:val="ListParagraph"/>
        <w:ind w:left="-1620" w:right="90"/>
        <w:jc w:val="both"/>
        <w:rPr>
          <w:rFonts w:ascii="Traditional Arabic" w:hAnsi="Traditional Arabic" w:cs="Traditional Arabic"/>
          <w:b/>
          <w:bCs/>
          <w:sz w:val="20"/>
          <w:szCs w:val="20"/>
        </w:rPr>
      </w:pPr>
    </w:p>
    <w:p w:rsidR="004F73CC" w:rsidRDefault="004F73CC">
      <w:pPr>
        <w:pStyle w:val="ListParagraph"/>
        <w:numPr>
          <w:ilvl w:val="0"/>
          <w:numId w:val="1"/>
        </w:numPr>
        <w:ind w:left="-180" w:right="9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Overall recommendation of consultant after field visit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59"/>
      </w:tblGrid>
      <w:tr w:rsidR="004F73CC">
        <w:trPr>
          <w:trHeight w:val="1599"/>
        </w:trPr>
        <w:tc>
          <w:tcPr>
            <w:tcW w:w="9868" w:type="dxa"/>
          </w:tcPr>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p w:rsidR="004F73CC" w:rsidRDefault="004F73CC">
            <w:pPr>
              <w:pStyle w:val="ListParagraph"/>
              <w:spacing w:after="0" w:line="240" w:lineRule="auto"/>
              <w:ind w:left="0" w:right="90"/>
              <w:jc w:val="both"/>
              <w:rPr>
                <w:b/>
                <w:bCs/>
                <w:sz w:val="20"/>
                <w:szCs w:val="20"/>
              </w:rPr>
            </w:pPr>
          </w:p>
        </w:tc>
      </w:tr>
    </w:tbl>
    <w:p w:rsidR="004F73CC" w:rsidRDefault="004F73CC">
      <w:pPr>
        <w:pStyle w:val="ListParagraph"/>
        <w:numPr>
          <w:ilvl w:val="0"/>
          <w:numId w:val="1"/>
        </w:numPr>
        <w:ind w:left="-180" w:right="90"/>
        <w:jc w:val="both"/>
        <w:rPr>
          <w:rFonts w:ascii="Traditional Arabic" w:hAnsi="Traditional Arabic" w:cs="Traditional Arabic"/>
          <w:b/>
          <w:bCs/>
          <w:sz w:val="20"/>
          <w:szCs w:val="20"/>
        </w:rPr>
      </w:pPr>
      <w:r>
        <w:rPr>
          <w:rFonts w:ascii="Traditional Arabic" w:hAnsi="Traditional Arabic" w:cs="Traditional Arabic"/>
          <w:b/>
          <w:bCs/>
          <w:sz w:val="20"/>
          <w:szCs w:val="20"/>
        </w:rPr>
        <w:t>Twelve site photographs need to be enclosed:</w:t>
      </w:r>
    </w:p>
    <w:p w:rsidR="004F73CC" w:rsidRDefault="004F73CC">
      <w:pPr>
        <w:ind w:right="9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                                                                                                                                  Signature </w:t>
      </w:r>
    </w:p>
    <w:p w:rsidR="004F73CC" w:rsidRDefault="004F73CC">
      <w:pPr>
        <w:pStyle w:val="ListParagraph"/>
        <w:ind w:left="0" w:right="90" w:hanging="180"/>
        <w:rPr>
          <w:rFonts w:ascii="Traditional Arabic" w:hAnsi="Traditional Arabic" w:cs="Traditional Arabic"/>
          <w:b/>
          <w:bCs/>
          <w:sz w:val="20"/>
          <w:szCs w:val="20"/>
        </w:rPr>
      </w:pPr>
      <w:r>
        <w:rPr>
          <w:rFonts w:ascii="Traditional Arabic" w:hAnsi="Traditional Arabic" w:cs="Traditional Arabic"/>
          <w:b/>
          <w:bCs/>
          <w:sz w:val="20"/>
          <w:szCs w:val="20"/>
        </w:rPr>
        <w:t xml:space="preserve">Date &amp; </w:t>
      </w:r>
      <w:proofErr w:type="gramStart"/>
      <w:r>
        <w:rPr>
          <w:rFonts w:ascii="Traditional Arabic" w:hAnsi="Traditional Arabic" w:cs="Traditional Arabic"/>
          <w:b/>
          <w:bCs/>
          <w:sz w:val="20"/>
          <w:szCs w:val="20"/>
        </w:rPr>
        <w:t>Place :</w:t>
      </w:r>
      <w:proofErr w:type="gramEnd"/>
      <w:r>
        <w:rPr>
          <w:rFonts w:ascii="Traditional Arabic" w:hAnsi="Traditional Arabic" w:cs="Traditional Arabic"/>
          <w:b/>
          <w:bCs/>
          <w:sz w:val="20"/>
          <w:szCs w:val="20"/>
        </w:rPr>
        <w:t xml:space="preserve">       </w:t>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(Name of the Consultant)</w:t>
      </w:r>
    </w:p>
    <w:p w:rsidR="004F73CC" w:rsidRDefault="004F73CC">
      <w:pPr>
        <w:pStyle w:val="ListParagraph"/>
        <w:ind w:left="-1620" w:right="90"/>
        <w:jc w:val="right"/>
      </w:pPr>
      <w:r>
        <w:tab/>
      </w:r>
      <w:r>
        <w:tab/>
      </w:r>
      <w:r>
        <w:tab/>
      </w:r>
      <w:r>
        <w:tab/>
      </w:r>
      <w:r>
        <w:tab/>
      </w:r>
      <w:r>
        <w:tab/>
      </w:r>
      <w:r>
        <w:tab/>
      </w:r>
      <w:r>
        <w:tab/>
      </w:r>
      <w:r>
        <w:tab/>
        <w:t xml:space="preserve">                                    </w:t>
      </w:r>
      <w:proofErr w:type="spellStart"/>
      <w:proofErr w:type="gramStart"/>
      <w:r>
        <w:t>MembershipNo</w:t>
      </w:r>
      <w:proofErr w:type="spellEnd"/>
      <w:r>
        <w:t>.</w:t>
      </w:r>
      <w:proofErr w:type="gramEnd"/>
      <w:r>
        <w:br w:type="page"/>
      </w:r>
      <w:r>
        <w:lastRenderedPageBreak/>
        <w:t xml:space="preserve"> </w:t>
      </w:r>
      <w:r>
        <w:rPr>
          <w:b/>
          <w:bCs/>
          <w:sz w:val="24"/>
          <w:szCs w:val="24"/>
        </w:rPr>
        <w:t>ANNEXURE – I</w:t>
      </w:r>
    </w:p>
    <w:p w:rsidR="004F73CC" w:rsidRDefault="004F73CC">
      <w:pPr>
        <w:autoSpaceDE w:val="0"/>
        <w:autoSpaceDN w:val="0"/>
        <w:adjustRightInd w:val="0"/>
        <w:spacing w:after="0" w:line="240" w:lineRule="auto"/>
        <w:ind w:left="-2268" w:right="-613"/>
        <w:jc w:val="center"/>
        <w:rPr>
          <w:rFonts w:ascii="Arial" w:hAnsi="Arial" w:cs="Arial"/>
          <w:b/>
          <w:bCs/>
          <w:color w:val="000000"/>
          <w:sz w:val="24"/>
          <w:szCs w:val="24"/>
          <w:u w:val="single"/>
        </w:rPr>
      </w:pPr>
      <w:r>
        <w:rPr>
          <w:rFonts w:ascii="Cambria" w:hAnsi="Cambria" w:cs="Cambria"/>
          <w:b/>
          <w:bCs/>
          <w:color w:val="000000"/>
          <w:u w:val="single"/>
        </w:rPr>
        <w:t>TABLE</w:t>
      </w:r>
    </w:p>
    <w:tbl>
      <w:tblPr>
        <w:tblW w:w="9747"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95"/>
        <w:gridCol w:w="1235"/>
        <w:gridCol w:w="1664"/>
        <w:gridCol w:w="1183"/>
        <w:gridCol w:w="1186"/>
        <w:gridCol w:w="1392"/>
        <w:gridCol w:w="1692"/>
      </w:tblGrid>
      <w:tr w:rsidR="004F73CC">
        <w:tc>
          <w:tcPr>
            <w:tcW w:w="1395" w:type="dxa"/>
          </w:tcPr>
          <w:p w:rsidR="004F73CC" w:rsidRDefault="004F73CC">
            <w:pPr>
              <w:spacing w:after="0" w:line="240" w:lineRule="auto"/>
            </w:pPr>
            <w:r>
              <w:t>Shareholders</w:t>
            </w:r>
          </w:p>
        </w:tc>
        <w:tc>
          <w:tcPr>
            <w:tcW w:w="1235" w:type="dxa"/>
          </w:tcPr>
          <w:p w:rsidR="004F73CC" w:rsidRDefault="004F73CC">
            <w:pPr>
              <w:spacing w:after="0" w:line="240" w:lineRule="auto"/>
            </w:pPr>
            <w:r>
              <w:t>Number of members</w:t>
            </w:r>
          </w:p>
        </w:tc>
        <w:tc>
          <w:tcPr>
            <w:tcW w:w="1664" w:type="dxa"/>
          </w:tcPr>
          <w:p w:rsidR="004F73CC" w:rsidRDefault="004F73CC">
            <w:pPr>
              <w:spacing w:after="0" w:line="240" w:lineRule="auto"/>
            </w:pPr>
            <w:r>
              <w:t>Number of shares allotted per member (</w:t>
            </w:r>
            <w:proofErr w:type="spellStart"/>
            <w:r>
              <w:t>Categorywise</w:t>
            </w:r>
            <w:proofErr w:type="spellEnd"/>
            <w:r>
              <w:t>)*</w:t>
            </w:r>
          </w:p>
        </w:tc>
        <w:tc>
          <w:tcPr>
            <w:tcW w:w="1183" w:type="dxa"/>
          </w:tcPr>
          <w:p w:rsidR="004F73CC" w:rsidRDefault="004F73CC">
            <w:pPr>
              <w:spacing w:after="0" w:line="240" w:lineRule="auto"/>
            </w:pPr>
            <w:r>
              <w:t>Face value per share allotted</w:t>
            </w:r>
          </w:p>
        </w:tc>
        <w:tc>
          <w:tcPr>
            <w:tcW w:w="1186" w:type="dxa"/>
          </w:tcPr>
          <w:p w:rsidR="004F73CC" w:rsidRDefault="004F73CC">
            <w:pPr>
              <w:spacing w:after="0" w:line="240" w:lineRule="auto"/>
            </w:pPr>
            <w:r>
              <w:t>Total amount allotted</w:t>
            </w:r>
          </w:p>
        </w:tc>
        <w:tc>
          <w:tcPr>
            <w:tcW w:w="1392" w:type="dxa"/>
          </w:tcPr>
          <w:p w:rsidR="004F73CC" w:rsidRDefault="004F73CC">
            <w:pPr>
              <w:spacing w:after="0" w:line="240" w:lineRule="auto"/>
            </w:pPr>
            <w:r>
              <w:t>Proposed</w:t>
            </w:r>
          </w:p>
          <w:p w:rsidR="004F73CC" w:rsidRDefault="004F73CC">
            <w:pPr>
              <w:spacing w:after="0" w:line="240" w:lineRule="auto"/>
            </w:pPr>
            <w:r>
              <w:t>Computation of allotment of shares out of Equity Grant **</w:t>
            </w:r>
          </w:p>
        </w:tc>
        <w:tc>
          <w:tcPr>
            <w:tcW w:w="1692" w:type="dxa"/>
          </w:tcPr>
          <w:p w:rsidR="004F73CC" w:rsidRDefault="004F73CC">
            <w:pPr>
              <w:spacing w:after="0" w:line="240" w:lineRule="auto"/>
            </w:pPr>
            <w:r>
              <w:t>Eligible amount of grant.</w:t>
            </w:r>
          </w:p>
        </w:tc>
      </w:tr>
      <w:tr w:rsidR="004F73CC">
        <w:tc>
          <w:tcPr>
            <w:tcW w:w="1395" w:type="dxa"/>
          </w:tcPr>
          <w:p w:rsidR="004F73CC" w:rsidRDefault="004F73CC">
            <w:pPr>
              <w:spacing w:after="0" w:line="240" w:lineRule="auto"/>
            </w:pPr>
            <w:r>
              <w:t>Individual</w:t>
            </w:r>
          </w:p>
        </w:tc>
        <w:tc>
          <w:tcPr>
            <w:tcW w:w="1235" w:type="dxa"/>
          </w:tcPr>
          <w:p w:rsidR="004F73CC" w:rsidRDefault="004F73CC">
            <w:pPr>
              <w:spacing w:after="0" w:line="240" w:lineRule="auto"/>
            </w:pPr>
          </w:p>
        </w:tc>
        <w:tc>
          <w:tcPr>
            <w:tcW w:w="1664" w:type="dxa"/>
          </w:tcPr>
          <w:p w:rsidR="004F73CC" w:rsidRDefault="004F73CC">
            <w:pPr>
              <w:spacing w:after="0" w:line="240" w:lineRule="auto"/>
            </w:pPr>
          </w:p>
        </w:tc>
        <w:tc>
          <w:tcPr>
            <w:tcW w:w="1183" w:type="dxa"/>
          </w:tcPr>
          <w:p w:rsidR="004F73CC" w:rsidRDefault="004F73CC">
            <w:pPr>
              <w:spacing w:after="0" w:line="240" w:lineRule="auto"/>
            </w:pPr>
          </w:p>
        </w:tc>
        <w:tc>
          <w:tcPr>
            <w:tcW w:w="1186" w:type="dxa"/>
          </w:tcPr>
          <w:p w:rsidR="004F73CC" w:rsidRDefault="004F73CC">
            <w:pPr>
              <w:spacing w:after="0" w:line="240" w:lineRule="auto"/>
            </w:pPr>
          </w:p>
        </w:tc>
        <w:tc>
          <w:tcPr>
            <w:tcW w:w="1392" w:type="dxa"/>
          </w:tcPr>
          <w:p w:rsidR="004F73CC" w:rsidRDefault="004F73CC">
            <w:pPr>
              <w:spacing w:after="0" w:line="240" w:lineRule="auto"/>
            </w:pPr>
          </w:p>
        </w:tc>
        <w:tc>
          <w:tcPr>
            <w:tcW w:w="1692" w:type="dxa"/>
          </w:tcPr>
          <w:p w:rsidR="004F73CC" w:rsidRDefault="004F73CC">
            <w:pPr>
              <w:spacing w:after="0" w:line="240" w:lineRule="auto"/>
            </w:pPr>
          </w:p>
        </w:tc>
      </w:tr>
      <w:tr w:rsidR="004F73CC">
        <w:tc>
          <w:tcPr>
            <w:tcW w:w="1395" w:type="dxa"/>
          </w:tcPr>
          <w:p w:rsidR="004F73CC" w:rsidRDefault="004F73CC">
            <w:pPr>
              <w:spacing w:after="0" w:line="240" w:lineRule="auto"/>
            </w:pPr>
          </w:p>
        </w:tc>
        <w:tc>
          <w:tcPr>
            <w:tcW w:w="1235" w:type="dxa"/>
          </w:tcPr>
          <w:p w:rsidR="004F73CC" w:rsidRDefault="004F73CC">
            <w:pPr>
              <w:spacing w:after="0" w:line="240" w:lineRule="auto"/>
            </w:pPr>
          </w:p>
        </w:tc>
        <w:tc>
          <w:tcPr>
            <w:tcW w:w="1664" w:type="dxa"/>
          </w:tcPr>
          <w:p w:rsidR="004F73CC" w:rsidRDefault="004F73CC">
            <w:pPr>
              <w:spacing w:after="0" w:line="240" w:lineRule="auto"/>
            </w:pPr>
          </w:p>
        </w:tc>
        <w:tc>
          <w:tcPr>
            <w:tcW w:w="1183" w:type="dxa"/>
          </w:tcPr>
          <w:p w:rsidR="004F73CC" w:rsidRDefault="004F73CC">
            <w:pPr>
              <w:spacing w:after="0" w:line="240" w:lineRule="auto"/>
            </w:pPr>
          </w:p>
        </w:tc>
        <w:tc>
          <w:tcPr>
            <w:tcW w:w="1186" w:type="dxa"/>
          </w:tcPr>
          <w:p w:rsidR="004F73CC" w:rsidRDefault="004F73CC">
            <w:pPr>
              <w:spacing w:after="0" w:line="240" w:lineRule="auto"/>
            </w:pPr>
          </w:p>
        </w:tc>
        <w:tc>
          <w:tcPr>
            <w:tcW w:w="1392" w:type="dxa"/>
          </w:tcPr>
          <w:p w:rsidR="004F73CC" w:rsidRDefault="004F73CC">
            <w:pPr>
              <w:spacing w:after="0" w:line="240" w:lineRule="auto"/>
            </w:pPr>
          </w:p>
        </w:tc>
        <w:tc>
          <w:tcPr>
            <w:tcW w:w="1692" w:type="dxa"/>
          </w:tcPr>
          <w:p w:rsidR="004F73CC" w:rsidRDefault="004F73CC">
            <w:pPr>
              <w:spacing w:after="0" w:line="240" w:lineRule="auto"/>
            </w:pPr>
          </w:p>
        </w:tc>
      </w:tr>
      <w:tr w:rsidR="004F73CC">
        <w:tc>
          <w:tcPr>
            <w:tcW w:w="1395" w:type="dxa"/>
          </w:tcPr>
          <w:p w:rsidR="004F73CC" w:rsidRDefault="004F73CC">
            <w:pPr>
              <w:spacing w:after="0" w:line="240" w:lineRule="auto"/>
            </w:pPr>
          </w:p>
        </w:tc>
        <w:tc>
          <w:tcPr>
            <w:tcW w:w="1235" w:type="dxa"/>
          </w:tcPr>
          <w:p w:rsidR="004F73CC" w:rsidRDefault="004F73CC">
            <w:pPr>
              <w:spacing w:after="0" w:line="240" w:lineRule="auto"/>
            </w:pPr>
          </w:p>
        </w:tc>
        <w:tc>
          <w:tcPr>
            <w:tcW w:w="1664" w:type="dxa"/>
          </w:tcPr>
          <w:p w:rsidR="004F73CC" w:rsidRDefault="004F73CC">
            <w:pPr>
              <w:spacing w:after="0" w:line="240" w:lineRule="auto"/>
            </w:pPr>
          </w:p>
        </w:tc>
        <w:tc>
          <w:tcPr>
            <w:tcW w:w="1183" w:type="dxa"/>
          </w:tcPr>
          <w:p w:rsidR="004F73CC" w:rsidRDefault="004F73CC">
            <w:pPr>
              <w:spacing w:after="0" w:line="240" w:lineRule="auto"/>
            </w:pPr>
          </w:p>
        </w:tc>
        <w:tc>
          <w:tcPr>
            <w:tcW w:w="1186" w:type="dxa"/>
          </w:tcPr>
          <w:p w:rsidR="004F73CC" w:rsidRDefault="004F73CC">
            <w:pPr>
              <w:spacing w:after="0" w:line="240" w:lineRule="auto"/>
            </w:pPr>
          </w:p>
        </w:tc>
        <w:tc>
          <w:tcPr>
            <w:tcW w:w="1392" w:type="dxa"/>
          </w:tcPr>
          <w:p w:rsidR="004F73CC" w:rsidRDefault="004F73CC">
            <w:pPr>
              <w:spacing w:after="0" w:line="240" w:lineRule="auto"/>
            </w:pPr>
          </w:p>
        </w:tc>
        <w:tc>
          <w:tcPr>
            <w:tcW w:w="1692" w:type="dxa"/>
          </w:tcPr>
          <w:p w:rsidR="004F73CC" w:rsidRDefault="004F73CC">
            <w:pPr>
              <w:spacing w:after="0" w:line="240" w:lineRule="auto"/>
            </w:pPr>
          </w:p>
        </w:tc>
      </w:tr>
      <w:tr w:rsidR="004F73CC">
        <w:tc>
          <w:tcPr>
            <w:tcW w:w="1395" w:type="dxa"/>
          </w:tcPr>
          <w:p w:rsidR="004F73CC" w:rsidRDefault="004F73CC">
            <w:pPr>
              <w:spacing w:after="0" w:line="240" w:lineRule="auto"/>
            </w:pPr>
            <w:r>
              <w:t>SHG/FIG/JLG</w:t>
            </w:r>
          </w:p>
        </w:tc>
        <w:tc>
          <w:tcPr>
            <w:tcW w:w="1235" w:type="dxa"/>
          </w:tcPr>
          <w:p w:rsidR="004F73CC" w:rsidRDefault="004F73CC">
            <w:pPr>
              <w:spacing w:after="0" w:line="240" w:lineRule="auto"/>
            </w:pPr>
          </w:p>
        </w:tc>
        <w:tc>
          <w:tcPr>
            <w:tcW w:w="1664" w:type="dxa"/>
          </w:tcPr>
          <w:p w:rsidR="004F73CC" w:rsidRDefault="004F73CC">
            <w:pPr>
              <w:spacing w:after="0" w:line="240" w:lineRule="auto"/>
            </w:pPr>
          </w:p>
        </w:tc>
        <w:tc>
          <w:tcPr>
            <w:tcW w:w="1183" w:type="dxa"/>
          </w:tcPr>
          <w:p w:rsidR="004F73CC" w:rsidRDefault="004F73CC">
            <w:pPr>
              <w:spacing w:after="0" w:line="240" w:lineRule="auto"/>
            </w:pPr>
          </w:p>
        </w:tc>
        <w:tc>
          <w:tcPr>
            <w:tcW w:w="1186" w:type="dxa"/>
          </w:tcPr>
          <w:p w:rsidR="004F73CC" w:rsidRDefault="004F73CC">
            <w:pPr>
              <w:spacing w:after="0" w:line="240" w:lineRule="auto"/>
            </w:pPr>
          </w:p>
        </w:tc>
        <w:tc>
          <w:tcPr>
            <w:tcW w:w="1392" w:type="dxa"/>
          </w:tcPr>
          <w:p w:rsidR="004F73CC" w:rsidRDefault="004F73CC">
            <w:pPr>
              <w:spacing w:after="0" w:line="240" w:lineRule="auto"/>
            </w:pPr>
          </w:p>
        </w:tc>
        <w:tc>
          <w:tcPr>
            <w:tcW w:w="1692" w:type="dxa"/>
          </w:tcPr>
          <w:p w:rsidR="004F73CC" w:rsidRDefault="004F73CC">
            <w:pPr>
              <w:spacing w:after="0" w:line="240" w:lineRule="auto"/>
            </w:pPr>
          </w:p>
        </w:tc>
      </w:tr>
      <w:tr w:rsidR="004F73CC">
        <w:tc>
          <w:tcPr>
            <w:tcW w:w="1395" w:type="dxa"/>
          </w:tcPr>
          <w:p w:rsidR="004F73CC" w:rsidRDefault="004F73CC">
            <w:pPr>
              <w:spacing w:after="0" w:line="240" w:lineRule="auto"/>
            </w:pPr>
          </w:p>
        </w:tc>
        <w:tc>
          <w:tcPr>
            <w:tcW w:w="1235" w:type="dxa"/>
          </w:tcPr>
          <w:p w:rsidR="004F73CC" w:rsidRDefault="004F73CC">
            <w:pPr>
              <w:spacing w:after="0" w:line="240" w:lineRule="auto"/>
            </w:pPr>
          </w:p>
        </w:tc>
        <w:tc>
          <w:tcPr>
            <w:tcW w:w="1664" w:type="dxa"/>
          </w:tcPr>
          <w:p w:rsidR="004F73CC" w:rsidRDefault="004F73CC">
            <w:pPr>
              <w:spacing w:after="0" w:line="240" w:lineRule="auto"/>
            </w:pPr>
          </w:p>
        </w:tc>
        <w:tc>
          <w:tcPr>
            <w:tcW w:w="1183" w:type="dxa"/>
          </w:tcPr>
          <w:p w:rsidR="004F73CC" w:rsidRDefault="004F73CC">
            <w:pPr>
              <w:spacing w:after="0" w:line="240" w:lineRule="auto"/>
            </w:pPr>
          </w:p>
        </w:tc>
        <w:tc>
          <w:tcPr>
            <w:tcW w:w="1186" w:type="dxa"/>
          </w:tcPr>
          <w:p w:rsidR="004F73CC" w:rsidRDefault="004F73CC">
            <w:pPr>
              <w:spacing w:after="0" w:line="240" w:lineRule="auto"/>
            </w:pPr>
          </w:p>
        </w:tc>
        <w:tc>
          <w:tcPr>
            <w:tcW w:w="1392" w:type="dxa"/>
          </w:tcPr>
          <w:p w:rsidR="004F73CC" w:rsidRDefault="004F73CC">
            <w:pPr>
              <w:spacing w:after="0" w:line="240" w:lineRule="auto"/>
            </w:pPr>
          </w:p>
        </w:tc>
        <w:tc>
          <w:tcPr>
            <w:tcW w:w="1692" w:type="dxa"/>
          </w:tcPr>
          <w:p w:rsidR="004F73CC" w:rsidRDefault="004F73CC">
            <w:pPr>
              <w:spacing w:after="0" w:line="240" w:lineRule="auto"/>
            </w:pPr>
          </w:p>
        </w:tc>
      </w:tr>
      <w:tr w:rsidR="004F73CC">
        <w:tc>
          <w:tcPr>
            <w:tcW w:w="1395" w:type="dxa"/>
          </w:tcPr>
          <w:p w:rsidR="004F73CC" w:rsidRDefault="004F73CC">
            <w:pPr>
              <w:spacing w:after="0" w:line="240" w:lineRule="auto"/>
            </w:pPr>
          </w:p>
        </w:tc>
        <w:tc>
          <w:tcPr>
            <w:tcW w:w="1235" w:type="dxa"/>
          </w:tcPr>
          <w:p w:rsidR="004F73CC" w:rsidRDefault="004F73CC">
            <w:pPr>
              <w:spacing w:after="0" w:line="240" w:lineRule="auto"/>
            </w:pPr>
          </w:p>
        </w:tc>
        <w:tc>
          <w:tcPr>
            <w:tcW w:w="1664" w:type="dxa"/>
          </w:tcPr>
          <w:p w:rsidR="004F73CC" w:rsidRDefault="004F73CC">
            <w:pPr>
              <w:spacing w:after="0" w:line="240" w:lineRule="auto"/>
            </w:pPr>
          </w:p>
        </w:tc>
        <w:tc>
          <w:tcPr>
            <w:tcW w:w="1183" w:type="dxa"/>
          </w:tcPr>
          <w:p w:rsidR="004F73CC" w:rsidRDefault="004F73CC">
            <w:pPr>
              <w:spacing w:after="0" w:line="240" w:lineRule="auto"/>
            </w:pPr>
          </w:p>
        </w:tc>
        <w:tc>
          <w:tcPr>
            <w:tcW w:w="1186" w:type="dxa"/>
          </w:tcPr>
          <w:p w:rsidR="004F73CC" w:rsidRDefault="004F73CC">
            <w:pPr>
              <w:spacing w:after="0" w:line="240" w:lineRule="auto"/>
            </w:pPr>
          </w:p>
        </w:tc>
        <w:tc>
          <w:tcPr>
            <w:tcW w:w="1392" w:type="dxa"/>
          </w:tcPr>
          <w:p w:rsidR="004F73CC" w:rsidRDefault="004F73CC">
            <w:pPr>
              <w:spacing w:after="0" w:line="240" w:lineRule="auto"/>
            </w:pPr>
          </w:p>
        </w:tc>
        <w:tc>
          <w:tcPr>
            <w:tcW w:w="1692" w:type="dxa"/>
          </w:tcPr>
          <w:p w:rsidR="004F73CC" w:rsidRDefault="004F73CC">
            <w:pPr>
              <w:spacing w:after="0" w:line="240" w:lineRule="auto"/>
            </w:pPr>
          </w:p>
        </w:tc>
      </w:tr>
      <w:tr w:rsidR="004F73CC">
        <w:tc>
          <w:tcPr>
            <w:tcW w:w="1395" w:type="dxa"/>
          </w:tcPr>
          <w:p w:rsidR="004F73CC" w:rsidRDefault="004F73CC">
            <w:pPr>
              <w:spacing w:after="0" w:line="240" w:lineRule="auto"/>
            </w:pPr>
            <w:r>
              <w:t>Institutional FPC</w:t>
            </w:r>
          </w:p>
        </w:tc>
        <w:tc>
          <w:tcPr>
            <w:tcW w:w="1235" w:type="dxa"/>
          </w:tcPr>
          <w:p w:rsidR="004F73CC" w:rsidRDefault="004F73CC">
            <w:pPr>
              <w:spacing w:after="0" w:line="240" w:lineRule="auto"/>
            </w:pPr>
          </w:p>
        </w:tc>
        <w:tc>
          <w:tcPr>
            <w:tcW w:w="1664" w:type="dxa"/>
          </w:tcPr>
          <w:p w:rsidR="004F73CC" w:rsidRDefault="004F73CC">
            <w:pPr>
              <w:spacing w:after="0" w:line="240" w:lineRule="auto"/>
            </w:pPr>
          </w:p>
        </w:tc>
        <w:tc>
          <w:tcPr>
            <w:tcW w:w="1183" w:type="dxa"/>
          </w:tcPr>
          <w:p w:rsidR="004F73CC" w:rsidRDefault="004F73CC">
            <w:pPr>
              <w:spacing w:after="0" w:line="240" w:lineRule="auto"/>
            </w:pPr>
          </w:p>
        </w:tc>
        <w:tc>
          <w:tcPr>
            <w:tcW w:w="1186" w:type="dxa"/>
          </w:tcPr>
          <w:p w:rsidR="004F73CC" w:rsidRDefault="004F73CC">
            <w:pPr>
              <w:spacing w:after="0" w:line="240" w:lineRule="auto"/>
            </w:pPr>
          </w:p>
        </w:tc>
        <w:tc>
          <w:tcPr>
            <w:tcW w:w="1392" w:type="dxa"/>
          </w:tcPr>
          <w:p w:rsidR="004F73CC" w:rsidRDefault="004F73CC">
            <w:pPr>
              <w:spacing w:after="0" w:line="240" w:lineRule="auto"/>
            </w:pPr>
          </w:p>
        </w:tc>
        <w:tc>
          <w:tcPr>
            <w:tcW w:w="1692" w:type="dxa"/>
          </w:tcPr>
          <w:p w:rsidR="004F73CC" w:rsidRDefault="004F73CC">
            <w:pPr>
              <w:spacing w:after="0" w:line="240" w:lineRule="auto"/>
            </w:pPr>
          </w:p>
        </w:tc>
      </w:tr>
    </w:tbl>
    <w:p w:rsidR="004F73CC" w:rsidRDefault="004F73CC">
      <w:pPr>
        <w:autoSpaceDE w:val="0"/>
        <w:autoSpaceDN w:val="0"/>
        <w:adjustRightInd w:val="0"/>
        <w:spacing w:after="0" w:line="240" w:lineRule="auto"/>
        <w:ind w:left="-2268"/>
        <w:rPr>
          <w:rFonts w:ascii="Arial" w:hAnsi="Arial" w:cs="Arial"/>
          <w:color w:val="000000"/>
          <w:sz w:val="24"/>
          <w:szCs w:val="24"/>
        </w:rPr>
      </w:pPr>
      <w:r>
        <w:rPr>
          <w:rFonts w:ascii="Arial" w:hAnsi="Arial" w:cs="Arial"/>
          <w:color w:val="000000"/>
          <w:sz w:val="24"/>
          <w:szCs w:val="24"/>
        </w:rPr>
        <w:t xml:space="preserve">                                                                                 </w:t>
      </w:r>
    </w:p>
    <w:p w:rsidR="004F73CC" w:rsidRDefault="004F73CC">
      <w:pPr>
        <w:ind w:left="-900"/>
        <w:rPr>
          <w:rFonts w:ascii="Times New Roman" w:hAnsi="Times New Roman" w:cs="Times New Roman"/>
        </w:rPr>
      </w:pPr>
      <w:r>
        <w:rPr>
          <w:rFonts w:ascii="Times New Roman" w:hAnsi="Times New Roman" w:cs="Times New Roman"/>
        </w:rPr>
        <w:t>*Grouping of share holders according to number of shares allotted.</w:t>
      </w:r>
    </w:p>
    <w:p w:rsidR="004F73CC" w:rsidRDefault="004F73CC">
      <w:pPr>
        <w:ind w:left="-900"/>
        <w:rPr>
          <w:rFonts w:ascii="Times New Roman" w:hAnsi="Times New Roman" w:cs="Times New Roman"/>
        </w:rPr>
      </w:pPr>
      <w:r>
        <w:rPr>
          <w:rFonts w:ascii="Times New Roman" w:hAnsi="Times New Roman" w:cs="Times New Roman"/>
        </w:rPr>
        <w:t xml:space="preserve">Above table has been prepared ensuring the </w:t>
      </w:r>
      <w:proofErr w:type="gramStart"/>
      <w:r>
        <w:rPr>
          <w:rFonts w:ascii="Times New Roman" w:hAnsi="Times New Roman" w:cs="Times New Roman"/>
        </w:rPr>
        <w:t>following :</w:t>
      </w:r>
      <w:proofErr w:type="gramEnd"/>
    </w:p>
    <w:p w:rsidR="004F73CC" w:rsidRDefault="004F73CC">
      <w:pPr>
        <w:ind w:left="-900"/>
        <w:rPr>
          <w:rFonts w:ascii="Times New Roman" w:hAnsi="Times New Roman" w:cs="Times New Roman"/>
        </w:rPr>
      </w:pPr>
      <w:r>
        <w:rPr>
          <w:rFonts w:ascii="Times New Roman" w:hAnsi="Times New Roman" w:cs="Times New Roman"/>
          <w:b/>
          <w:bCs/>
          <w:u w:val="single"/>
        </w:rPr>
        <w:t xml:space="preserve">Eligibility Amount for sanction of Equity </w:t>
      </w:r>
      <w:proofErr w:type="gramStart"/>
      <w:r>
        <w:rPr>
          <w:rFonts w:ascii="Times New Roman" w:hAnsi="Times New Roman" w:cs="Times New Roman"/>
          <w:b/>
          <w:bCs/>
          <w:u w:val="single"/>
        </w:rPr>
        <w:t>Grant</w:t>
      </w:r>
      <w:r>
        <w:rPr>
          <w:rFonts w:ascii="Times New Roman" w:hAnsi="Times New Roman" w:cs="Times New Roman"/>
          <w:b/>
          <w:bCs/>
        </w:rPr>
        <w:t xml:space="preserve"> :</w:t>
      </w:r>
      <w:proofErr w:type="gramEnd"/>
    </w:p>
    <w:p w:rsidR="004F73CC" w:rsidRDefault="004F73CC">
      <w:pPr>
        <w:autoSpaceDE w:val="0"/>
        <w:autoSpaceDN w:val="0"/>
        <w:adjustRightInd w:val="0"/>
        <w:spacing w:after="0" w:line="240" w:lineRule="auto"/>
        <w:ind w:left="-900" w:right="-613"/>
        <w:jc w:val="both"/>
        <w:rPr>
          <w:rFonts w:ascii="MyriadPro-Regular" w:hAnsi="MyriadPro-Regular" w:cs="MyriadPro-Regular"/>
          <w:color w:val="000000"/>
        </w:rPr>
      </w:pPr>
      <w:r>
        <w:rPr>
          <w:rFonts w:ascii="MyriadPro-Regular" w:hAnsi="MyriadPro-Regular" w:cs="MyriadPro-Regular"/>
          <w:color w:val="000000"/>
        </w:rPr>
        <w:t xml:space="preserve"> The criteria for calculation of Equity Grant (rounded off to the Share Unit Value (subject to point (iii)) to each shareholder member of the FPC (as per authenticated copy of the Shareholders Register maintained by the Producers Company as per the applicable provisions of the relevant Act) is as follows:</w:t>
      </w:r>
    </w:p>
    <w:p w:rsidR="004F73CC" w:rsidRDefault="004F73CC">
      <w:pPr>
        <w:autoSpaceDE w:val="0"/>
        <w:autoSpaceDN w:val="0"/>
        <w:adjustRightInd w:val="0"/>
        <w:spacing w:after="0" w:line="240" w:lineRule="auto"/>
        <w:ind w:left="-900" w:right="-613"/>
        <w:jc w:val="both"/>
        <w:rPr>
          <w:rFonts w:ascii="MyriadPro-Regular" w:hAnsi="MyriadPro-Regular" w:cs="MyriadPro-Regular"/>
          <w:color w:val="000000"/>
        </w:rPr>
      </w:pPr>
    </w:p>
    <w:p w:rsidR="004F73CC" w:rsidRDefault="004F73CC">
      <w:pPr>
        <w:autoSpaceDE w:val="0"/>
        <w:autoSpaceDN w:val="0"/>
        <w:adjustRightInd w:val="0"/>
        <w:spacing w:after="0" w:line="240" w:lineRule="auto"/>
        <w:ind w:left="-900" w:right="-613"/>
        <w:jc w:val="both"/>
        <w:rPr>
          <w:rFonts w:ascii="MyriadPro-It" w:hAnsi="MyriadPro-It" w:cs="MyriadPro-It"/>
          <w:i/>
          <w:iCs/>
        </w:rPr>
      </w:pPr>
      <w:r>
        <w:rPr>
          <w:rFonts w:ascii="MyriadPro-It" w:hAnsi="MyriadPro-It" w:cs="MyriadPro-It"/>
          <w:i/>
          <w:iCs/>
        </w:rPr>
        <w:t>a). Allocation of shares shall be on matching/pro-rata basis of the shareholders’ current shareholding, subject to the maximum specified above and ensuring that each shareholder member receives minimum one equity share.</w:t>
      </w:r>
    </w:p>
    <w:p w:rsidR="004F73CC" w:rsidRDefault="004F73CC">
      <w:pPr>
        <w:autoSpaceDE w:val="0"/>
        <w:autoSpaceDN w:val="0"/>
        <w:adjustRightInd w:val="0"/>
        <w:spacing w:after="0" w:line="240" w:lineRule="auto"/>
        <w:ind w:left="-900" w:right="-613"/>
        <w:jc w:val="both"/>
        <w:rPr>
          <w:rFonts w:ascii="MyriadPro-It" w:hAnsi="MyriadPro-It" w:cs="MyriadPro-It"/>
          <w:i/>
          <w:iCs/>
        </w:rPr>
      </w:pPr>
    </w:p>
    <w:p w:rsidR="004F73CC" w:rsidRDefault="004F73CC">
      <w:pPr>
        <w:autoSpaceDE w:val="0"/>
        <w:autoSpaceDN w:val="0"/>
        <w:adjustRightInd w:val="0"/>
        <w:spacing w:after="0" w:line="240" w:lineRule="auto"/>
        <w:ind w:left="-900" w:right="-613"/>
        <w:jc w:val="both"/>
        <w:rPr>
          <w:rFonts w:ascii="MyriadPro-It" w:hAnsi="MyriadPro-It" w:cs="MyriadPro-It"/>
          <w:i/>
          <w:iCs/>
        </w:rPr>
      </w:pPr>
      <w:r>
        <w:rPr>
          <w:rFonts w:ascii="MyriadPro-It" w:hAnsi="MyriadPro-It" w:cs="MyriadPro-It"/>
          <w:i/>
          <w:iCs/>
        </w:rPr>
        <w:t>b). If the Grant sanctioned to the FPC is not sufficient to ensure a minimum one share to all its shareholder members, allocation of grant shall be based on the shareholders’ current and holding, starting with shareholder with the least land holding / the smallest producer in case of allied activities/ or by transparent draw of lots where such identification is not possible.</w:t>
      </w:r>
    </w:p>
    <w:p w:rsidR="004F73CC" w:rsidRDefault="004F73CC">
      <w:pPr>
        <w:ind w:left="-900"/>
        <w:rPr>
          <w:rFonts w:ascii="MyriadPro-It" w:hAnsi="MyriadPro-It" w:cs="MyriadPro-It"/>
          <w:i/>
          <w:iCs/>
        </w:rPr>
      </w:pPr>
      <w:proofErr w:type="gramStart"/>
      <w:r>
        <w:rPr>
          <w:rFonts w:ascii="MyriadPro-It" w:hAnsi="MyriadPro-It" w:cs="MyriadPro-It"/>
          <w:i/>
          <w:iCs/>
        </w:rPr>
        <w:t>a</w:t>
      </w:r>
      <w:proofErr w:type="gramEnd"/>
      <w:r>
        <w:rPr>
          <w:rFonts w:ascii="MyriadPro-It" w:hAnsi="MyriadPro-It" w:cs="MyriadPro-It"/>
          <w:i/>
          <w:iCs/>
        </w:rPr>
        <w:t>). Individual Shareholder - Rs 1000.00</w:t>
      </w:r>
    </w:p>
    <w:p w:rsidR="004F73CC" w:rsidRDefault="004F73CC">
      <w:pPr>
        <w:autoSpaceDE w:val="0"/>
        <w:autoSpaceDN w:val="0"/>
        <w:adjustRightInd w:val="0"/>
        <w:spacing w:after="0" w:line="240" w:lineRule="auto"/>
        <w:ind w:left="-900"/>
        <w:rPr>
          <w:rFonts w:ascii="MyriadPro-It" w:hAnsi="MyriadPro-It" w:cs="MyriadPro-It"/>
          <w:i/>
          <w:iCs/>
        </w:rPr>
      </w:pPr>
      <w:proofErr w:type="gramStart"/>
      <w:r>
        <w:rPr>
          <w:rFonts w:ascii="MyriadPro-It" w:hAnsi="MyriadPro-It" w:cs="MyriadPro-It"/>
          <w:i/>
          <w:iCs/>
        </w:rPr>
        <w:t>b</w:t>
      </w:r>
      <w:proofErr w:type="gramEnd"/>
      <w:r>
        <w:rPr>
          <w:rFonts w:ascii="MyriadPro-It" w:hAnsi="MyriadPro-It" w:cs="MyriadPro-It"/>
          <w:i/>
          <w:iCs/>
        </w:rPr>
        <w:t xml:space="preserve">). Group of Individual Shareholders (e.g. SHG, Farmer Interest Group, Joint Liability </w:t>
      </w:r>
      <w:proofErr w:type="spellStart"/>
      <w:r>
        <w:rPr>
          <w:rFonts w:ascii="MyriadPro-It" w:hAnsi="MyriadPro-It" w:cs="MyriadPro-It"/>
          <w:i/>
          <w:iCs/>
        </w:rPr>
        <w:t>roups</w:t>
      </w:r>
      <w:proofErr w:type="spellEnd"/>
      <w:r>
        <w:rPr>
          <w:rFonts w:ascii="MyriadPro-It" w:hAnsi="MyriadPro-It" w:cs="MyriadPro-It"/>
          <w:i/>
          <w:iCs/>
        </w:rPr>
        <w:t xml:space="preserve"> of Farmers) –Number of Members multiplied by Rs. 1,000.00, subject to a maximum of Rs.20,000.00</w:t>
      </w:r>
    </w:p>
    <w:p w:rsidR="004F73CC" w:rsidRDefault="004F73CC">
      <w:pPr>
        <w:autoSpaceDE w:val="0"/>
        <w:autoSpaceDN w:val="0"/>
        <w:adjustRightInd w:val="0"/>
        <w:spacing w:after="0" w:line="240" w:lineRule="auto"/>
        <w:ind w:left="-900"/>
        <w:rPr>
          <w:rFonts w:ascii="MyriadPro-It" w:hAnsi="MyriadPro-It" w:cs="MyriadPro-It"/>
          <w:i/>
          <w:iCs/>
        </w:rPr>
      </w:pPr>
    </w:p>
    <w:p w:rsidR="004F73CC" w:rsidRDefault="004F73CC">
      <w:pPr>
        <w:autoSpaceDE w:val="0"/>
        <w:autoSpaceDN w:val="0"/>
        <w:adjustRightInd w:val="0"/>
        <w:spacing w:after="0" w:line="240" w:lineRule="auto"/>
        <w:ind w:left="-900"/>
        <w:rPr>
          <w:rFonts w:ascii="MyriadPro-It" w:hAnsi="MyriadPro-It" w:cs="MyriadPro-It"/>
          <w:i/>
          <w:iCs/>
        </w:rPr>
      </w:pPr>
      <w:r>
        <w:rPr>
          <w:rFonts w:ascii="MyriadPro-It" w:hAnsi="MyriadPro-It" w:cs="MyriadPro-It"/>
          <w:i/>
          <w:iCs/>
        </w:rPr>
        <w:t>c). Institutional Shareholders (Farmer Producer</w:t>
      </w:r>
    </w:p>
    <w:p w:rsidR="004F73CC" w:rsidRDefault="004F73CC">
      <w:pPr>
        <w:ind w:left="-900"/>
        <w:rPr>
          <w:rFonts w:ascii="MyriadPro-It" w:hAnsi="MyriadPro-It" w:cs="MyriadPro-It"/>
          <w:i/>
          <w:iCs/>
        </w:rPr>
      </w:pPr>
      <w:r>
        <w:rPr>
          <w:rFonts w:ascii="MyriadPro-It" w:hAnsi="MyriadPro-It" w:cs="MyriadPro-It"/>
          <w:i/>
          <w:iCs/>
        </w:rPr>
        <w:t>Companies) – Rs. 1, 00,000.00</w:t>
      </w:r>
    </w:p>
    <w:p w:rsidR="004F73CC" w:rsidRDefault="004F73CC">
      <w:pPr>
        <w:ind w:left="-900"/>
        <w:rPr>
          <w:rFonts w:ascii="MyriadPro-It" w:hAnsi="MyriadPro-It" w:cs="MyriadPro-It"/>
          <w:i/>
          <w:iCs/>
        </w:rPr>
      </w:pPr>
      <w:r>
        <w:rPr>
          <w:rFonts w:ascii="MyriadPro-It" w:hAnsi="MyriadPro-It" w:cs="MyriadPro-It"/>
          <w:i/>
          <w:iCs/>
        </w:rPr>
        <w:t xml:space="preserve">2.   No repetitive share holder has been included. </w:t>
      </w:r>
    </w:p>
    <w:p w:rsidR="004F73CC" w:rsidRDefault="004F73CC">
      <w:pPr>
        <w:ind w:left="-1080" w:right="-755"/>
        <w:rPr>
          <w:rFonts w:ascii="MyriadPro-It" w:hAnsi="MyriadPro-It" w:cs="MyriadPro-It"/>
          <w:b/>
          <w:bCs/>
          <w:i/>
          <w:iCs/>
        </w:rPr>
      </w:pPr>
      <w:r>
        <w:rPr>
          <w:rFonts w:ascii="MyriadPro-It" w:hAnsi="MyriadPro-It" w:cs="MyriadPro-It"/>
          <w:b/>
          <w:bCs/>
          <w:i/>
          <w:iCs/>
        </w:rPr>
        <w:t xml:space="preserve">    Chief Executive Officer                             </w:t>
      </w:r>
      <w:r>
        <w:rPr>
          <w:rFonts w:ascii="MyriadPro-It" w:hAnsi="MyriadPro-It" w:cs="MyriadPro-It"/>
          <w:b/>
          <w:bCs/>
          <w:i/>
          <w:iCs/>
        </w:rPr>
        <w:tab/>
      </w:r>
      <w:r>
        <w:rPr>
          <w:rFonts w:ascii="MyriadPro-It" w:hAnsi="MyriadPro-It" w:cs="MyriadPro-It"/>
          <w:b/>
          <w:bCs/>
          <w:i/>
          <w:iCs/>
        </w:rPr>
        <w:tab/>
        <w:t xml:space="preserve">                 Chartered Accountant   </w:t>
      </w:r>
      <w:r>
        <w:rPr>
          <w:rFonts w:ascii="MyriadPro-It" w:hAnsi="MyriadPro-It" w:cs="MyriadPro-It"/>
          <w:b/>
          <w:bCs/>
          <w:i/>
          <w:iCs/>
        </w:rPr>
        <w:br w:type="page"/>
      </w:r>
      <w:r>
        <w:rPr>
          <w:rFonts w:ascii="Times New Roman" w:hAnsi="Times New Roman" w:cs="Times New Roman"/>
          <w:b/>
          <w:bCs/>
          <w:sz w:val="28"/>
          <w:szCs w:val="28"/>
          <w:u w:val="single"/>
        </w:rPr>
        <w:lastRenderedPageBreak/>
        <w:t xml:space="preserve">** Example of computation of allotment of shares out of Equity </w:t>
      </w:r>
      <w:proofErr w:type="gramStart"/>
      <w:r>
        <w:rPr>
          <w:rFonts w:ascii="Times New Roman" w:hAnsi="Times New Roman" w:cs="Times New Roman"/>
          <w:b/>
          <w:bCs/>
          <w:sz w:val="28"/>
          <w:szCs w:val="28"/>
          <w:u w:val="single"/>
        </w:rPr>
        <w:t>Grant :</w:t>
      </w:r>
      <w:proofErr w:type="gram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1986"/>
        <w:gridCol w:w="885"/>
        <w:gridCol w:w="1210"/>
        <w:gridCol w:w="1663"/>
        <w:gridCol w:w="1120"/>
      </w:tblGrid>
      <w:tr w:rsidR="004F73CC">
        <w:trPr>
          <w:trHeight w:val="1652"/>
        </w:trPr>
        <w:tc>
          <w:tcPr>
            <w:tcW w:w="1681" w:type="dxa"/>
          </w:tcPr>
          <w:p w:rsidR="004F73CC" w:rsidRDefault="004F73CC">
            <w:pPr>
              <w:spacing w:after="0" w:line="240" w:lineRule="auto"/>
            </w:pPr>
            <w:r>
              <w:t xml:space="preserve">No. Of Share holder members </w:t>
            </w:r>
            <w:proofErr w:type="spellStart"/>
            <w:r>
              <w:t>categorywise</w:t>
            </w:r>
            <w:proofErr w:type="spellEnd"/>
          </w:p>
        </w:tc>
        <w:tc>
          <w:tcPr>
            <w:tcW w:w="1986" w:type="dxa"/>
          </w:tcPr>
          <w:p w:rsidR="004F73CC" w:rsidRDefault="004F73CC">
            <w:pPr>
              <w:spacing w:after="0" w:line="240" w:lineRule="auto"/>
            </w:pPr>
            <w:r>
              <w:t>Number of shares allotted per member (</w:t>
            </w:r>
            <w:proofErr w:type="spellStart"/>
            <w:r>
              <w:t>Categorywise</w:t>
            </w:r>
            <w:proofErr w:type="spellEnd"/>
            <w:r>
              <w:t>)*</w:t>
            </w:r>
          </w:p>
        </w:tc>
        <w:tc>
          <w:tcPr>
            <w:tcW w:w="885" w:type="dxa"/>
          </w:tcPr>
          <w:p w:rsidR="004F73CC" w:rsidRDefault="004F73CC">
            <w:pPr>
              <w:spacing w:after="0" w:line="240" w:lineRule="auto"/>
            </w:pPr>
            <w:r>
              <w:t>Face value per share</w:t>
            </w:r>
          </w:p>
        </w:tc>
        <w:tc>
          <w:tcPr>
            <w:tcW w:w="1210" w:type="dxa"/>
          </w:tcPr>
          <w:p w:rsidR="004F73CC" w:rsidRDefault="004F73CC">
            <w:pPr>
              <w:spacing w:after="0" w:line="240" w:lineRule="auto"/>
            </w:pPr>
            <w:r>
              <w:t>Total amount allotted</w:t>
            </w:r>
          </w:p>
        </w:tc>
        <w:tc>
          <w:tcPr>
            <w:tcW w:w="1663" w:type="dxa"/>
          </w:tcPr>
          <w:p w:rsidR="004F73CC" w:rsidRDefault="004F73CC">
            <w:pPr>
              <w:spacing w:after="0" w:line="240" w:lineRule="auto"/>
            </w:pPr>
            <w:r>
              <w:t>Proposed</w:t>
            </w:r>
          </w:p>
          <w:p w:rsidR="004F73CC" w:rsidRDefault="004F73CC">
            <w:pPr>
              <w:spacing w:after="0" w:line="240" w:lineRule="auto"/>
            </w:pPr>
            <w:r>
              <w:t>Computation of allotment of shares out of Equity Grant</w:t>
            </w:r>
          </w:p>
        </w:tc>
        <w:tc>
          <w:tcPr>
            <w:tcW w:w="1120" w:type="dxa"/>
          </w:tcPr>
          <w:p w:rsidR="004F73CC" w:rsidRDefault="004F73CC">
            <w:pPr>
              <w:spacing w:after="0" w:line="240" w:lineRule="auto"/>
            </w:pPr>
            <w:r>
              <w:t>Eligible amount of grant.</w:t>
            </w:r>
          </w:p>
        </w:tc>
      </w:tr>
      <w:tr w:rsidR="004F73CC">
        <w:trPr>
          <w:trHeight w:val="278"/>
        </w:trPr>
        <w:tc>
          <w:tcPr>
            <w:tcW w:w="1681" w:type="dxa"/>
          </w:tcPr>
          <w:p w:rsidR="004F73CC" w:rsidRDefault="004F73CC">
            <w:pPr>
              <w:spacing w:after="0" w:line="240" w:lineRule="auto"/>
              <w:jc w:val="right"/>
            </w:pPr>
            <w:r>
              <w:t>3107</w:t>
            </w:r>
          </w:p>
        </w:tc>
        <w:tc>
          <w:tcPr>
            <w:tcW w:w="1986" w:type="dxa"/>
          </w:tcPr>
          <w:p w:rsidR="004F73CC" w:rsidRDefault="004F73CC">
            <w:pPr>
              <w:spacing w:after="0" w:line="240" w:lineRule="auto"/>
              <w:jc w:val="right"/>
            </w:pPr>
            <w:r>
              <w:t>10</w:t>
            </w:r>
          </w:p>
        </w:tc>
        <w:tc>
          <w:tcPr>
            <w:tcW w:w="885" w:type="dxa"/>
          </w:tcPr>
          <w:p w:rsidR="004F73CC" w:rsidRDefault="004F73CC">
            <w:pPr>
              <w:spacing w:after="0" w:line="240" w:lineRule="auto"/>
              <w:jc w:val="right"/>
            </w:pPr>
            <w:r>
              <w:t>10</w:t>
            </w:r>
          </w:p>
        </w:tc>
        <w:tc>
          <w:tcPr>
            <w:tcW w:w="1210" w:type="dxa"/>
          </w:tcPr>
          <w:p w:rsidR="004F73CC" w:rsidRDefault="004F73CC">
            <w:pPr>
              <w:spacing w:after="0" w:line="240" w:lineRule="auto"/>
              <w:jc w:val="right"/>
            </w:pPr>
            <w:r>
              <w:t>310700</w:t>
            </w:r>
          </w:p>
        </w:tc>
        <w:tc>
          <w:tcPr>
            <w:tcW w:w="1663" w:type="dxa"/>
          </w:tcPr>
          <w:p w:rsidR="004F73CC" w:rsidRDefault="004F73CC">
            <w:pPr>
              <w:spacing w:after="0" w:line="240" w:lineRule="auto"/>
              <w:jc w:val="right"/>
            </w:pPr>
            <w:r>
              <w:t>10</w:t>
            </w:r>
          </w:p>
        </w:tc>
        <w:tc>
          <w:tcPr>
            <w:tcW w:w="1120" w:type="dxa"/>
          </w:tcPr>
          <w:p w:rsidR="004F73CC" w:rsidRDefault="004F73CC">
            <w:pPr>
              <w:spacing w:after="0" w:line="240" w:lineRule="auto"/>
              <w:jc w:val="right"/>
            </w:pPr>
            <w:r>
              <w:t>310700</w:t>
            </w:r>
          </w:p>
        </w:tc>
      </w:tr>
      <w:tr w:rsidR="004F73CC">
        <w:trPr>
          <w:trHeight w:val="263"/>
        </w:trPr>
        <w:tc>
          <w:tcPr>
            <w:tcW w:w="1681" w:type="dxa"/>
          </w:tcPr>
          <w:p w:rsidR="004F73CC" w:rsidRDefault="004F73CC">
            <w:pPr>
              <w:spacing w:after="0" w:line="240" w:lineRule="auto"/>
              <w:jc w:val="right"/>
            </w:pPr>
            <w:r>
              <w:t>400</w:t>
            </w:r>
          </w:p>
        </w:tc>
        <w:tc>
          <w:tcPr>
            <w:tcW w:w="1986" w:type="dxa"/>
          </w:tcPr>
          <w:p w:rsidR="004F73CC" w:rsidRDefault="004F73CC">
            <w:pPr>
              <w:spacing w:after="0" w:line="240" w:lineRule="auto"/>
              <w:jc w:val="right"/>
            </w:pPr>
            <w:r>
              <w:t>100</w:t>
            </w:r>
          </w:p>
        </w:tc>
        <w:tc>
          <w:tcPr>
            <w:tcW w:w="885" w:type="dxa"/>
          </w:tcPr>
          <w:p w:rsidR="004F73CC" w:rsidRDefault="004F73CC">
            <w:pPr>
              <w:spacing w:after="0" w:line="240" w:lineRule="auto"/>
              <w:jc w:val="right"/>
            </w:pPr>
            <w:r>
              <w:t>10</w:t>
            </w:r>
          </w:p>
        </w:tc>
        <w:tc>
          <w:tcPr>
            <w:tcW w:w="1210" w:type="dxa"/>
          </w:tcPr>
          <w:p w:rsidR="004F73CC" w:rsidRDefault="004F73CC">
            <w:pPr>
              <w:spacing w:after="0" w:line="240" w:lineRule="auto"/>
              <w:jc w:val="right"/>
            </w:pPr>
            <w:r>
              <w:t>400000</w:t>
            </w:r>
          </w:p>
        </w:tc>
        <w:tc>
          <w:tcPr>
            <w:tcW w:w="1663" w:type="dxa"/>
          </w:tcPr>
          <w:p w:rsidR="004F73CC" w:rsidRDefault="004F73CC">
            <w:pPr>
              <w:spacing w:after="0" w:line="240" w:lineRule="auto"/>
              <w:jc w:val="right"/>
            </w:pPr>
            <w:r>
              <w:t>96</w:t>
            </w:r>
          </w:p>
        </w:tc>
        <w:tc>
          <w:tcPr>
            <w:tcW w:w="1120" w:type="dxa"/>
          </w:tcPr>
          <w:p w:rsidR="004F73CC" w:rsidRDefault="004F73CC">
            <w:pPr>
              <w:spacing w:after="0" w:line="240" w:lineRule="auto"/>
              <w:jc w:val="right"/>
            </w:pPr>
            <w:r>
              <w:t>384000</w:t>
            </w:r>
          </w:p>
        </w:tc>
      </w:tr>
      <w:tr w:rsidR="004F73CC">
        <w:trPr>
          <w:trHeight w:val="278"/>
        </w:trPr>
        <w:tc>
          <w:tcPr>
            <w:tcW w:w="1681" w:type="dxa"/>
          </w:tcPr>
          <w:p w:rsidR="004F73CC" w:rsidRDefault="004F73CC">
            <w:pPr>
              <w:spacing w:after="0" w:line="240" w:lineRule="auto"/>
              <w:jc w:val="right"/>
            </w:pPr>
            <w:r>
              <w:t>308</w:t>
            </w:r>
          </w:p>
        </w:tc>
        <w:tc>
          <w:tcPr>
            <w:tcW w:w="1986" w:type="dxa"/>
          </w:tcPr>
          <w:p w:rsidR="004F73CC" w:rsidRDefault="004F73CC">
            <w:pPr>
              <w:spacing w:after="0" w:line="240" w:lineRule="auto"/>
              <w:jc w:val="right"/>
            </w:pPr>
            <w:r>
              <w:t>300</w:t>
            </w:r>
          </w:p>
        </w:tc>
        <w:tc>
          <w:tcPr>
            <w:tcW w:w="885" w:type="dxa"/>
          </w:tcPr>
          <w:p w:rsidR="004F73CC" w:rsidRDefault="004F73CC">
            <w:pPr>
              <w:spacing w:after="0" w:line="240" w:lineRule="auto"/>
              <w:jc w:val="right"/>
            </w:pPr>
            <w:r>
              <w:t>10</w:t>
            </w:r>
          </w:p>
        </w:tc>
        <w:tc>
          <w:tcPr>
            <w:tcW w:w="1210" w:type="dxa"/>
          </w:tcPr>
          <w:p w:rsidR="004F73CC" w:rsidRDefault="004F73CC">
            <w:pPr>
              <w:spacing w:after="0" w:line="240" w:lineRule="auto"/>
              <w:jc w:val="right"/>
            </w:pPr>
            <w:r>
              <w:t>924000</w:t>
            </w:r>
          </w:p>
        </w:tc>
        <w:tc>
          <w:tcPr>
            <w:tcW w:w="1663" w:type="dxa"/>
          </w:tcPr>
          <w:p w:rsidR="004F73CC" w:rsidRDefault="004F73CC">
            <w:pPr>
              <w:spacing w:after="0" w:line="240" w:lineRule="auto"/>
              <w:jc w:val="right"/>
            </w:pPr>
            <w:r>
              <w:t>96</w:t>
            </w:r>
          </w:p>
        </w:tc>
        <w:tc>
          <w:tcPr>
            <w:tcW w:w="1120" w:type="dxa"/>
          </w:tcPr>
          <w:p w:rsidR="004F73CC" w:rsidRDefault="004F73CC">
            <w:pPr>
              <w:spacing w:after="0" w:line="240" w:lineRule="auto"/>
              <w:jc w:val="right"/>
            </w:pPr>
            <w:r>
              <w:t>295680</w:t>
            </w:r>
          </w:p>
        </w:tc>
      </w:tr>
      <w:tr w:rsidR="004F73CC">
        <w:trPr>
          <w:trHeight w:val="278"/>
        </w:trPr>
        <w:tc>
          <w:tcPr>
            <w:tcW w:w="1681" w:type="dxa"/>
          </w:tcPr>
          <w:p w:rsidR="004F73CC" w:rsidRDefault="004F73CC">
            <w:pPr>
              <w:spacing w:after="0" w:line="240" w:lineRule="auto"/>
              <w:jc w:val="right"/>
            </w:pPr>
            <w:r>
              <w:t>10</w:t>
            </w:r>
          </w:p>
        </w:tc>
        <w:tc>
          <w:tcPr>
            <w:tcW w:w="1986" w:type="dxa"/>
          </w:tcPr>
          <w:p w:rsidR="004F73CC" w:rsidRDefault="004F73CC">
            <w:pPr>
              <w:spacing w:after="0" w:line="240" w:lineRule="auto"/>
              <w:jc w:val="right"/>
            </w:pPr>
            <w:r>
              <w:t>1000</w:t>
            </w:r>
          </w:p>
        </w:tc>
        <w:tc>
          <w:tcPr>
            <w:tcW w:w="885" w:type="dxa"/>
          </w:tcPr>
          <w:p w:rsidR="004F73CC" w:rsidRDefault="004F73CC">
            <w:pPr>
              <w:spacing w:after="0" w:line="240" w:lineRule="auto"/>
              <w:jc w:val="right"/>
            </w:pPr>
            <w:r>
              <w:t>10</w:t>
            </w:r>
          </w:p>
        </w:tc>
        <w:tc>
          <w:tcPr>
            <w:tcW w:w="1210" w:type="dxa"/>
          </w:tcPr>
          <w:p w:rsidR="004F73CC" w:rsidRDefault="004F73CC">
            <w:pPr>
              <w:spacing w:after="0" w:line="240" w:lineRule="auto"/>
              <w:jc w:val="right"/>
            </w:pPr>
            <w:r>
              <w:t>100000</w:t>
            </w:r>
          </w:p>
        </w:tc>
        <w:tc>
          <w:tcPr>
            <w:tcW w:w="1663" w:type="dxa"/>
          </w:tcPr>
          <w:p w:rsidR="004F73CC" w:rsidRDefault="004F73CC">
            <w:pPr>
              <w:spacing w:after="0" w:line="240" w:lineRule="auto"/>
              <w:jc w:val="right"/>
            </w:pPr>
            <w:r>
              <w:t>96</w:t>
            </w:r>
          </w:p>
        </w:tc>
        <w:tc>
          <w:tcPr>
            <w:tcW w:w="1120" w:type="dxa"/>
          </w:tcPr>
          <w:p w:rsidR="004F73CC" w:rsidRDefault="004F73CC">
            <w:pPr>
              <w:spacing w:after="0" w:line="240" w:lineRule="auto"/>
              <w:jc w:val="right"/>
            </w:pPr>
            <w:r>
              <w:t>9600</w:t>
            </w:r>
          </w:p>
        </w:tc>
      </w:tr>
      <w:tr w:rsidR="004F73CC">
        <w:trPr>
          <w:trHeight w:val="541"/>
        </w:trPr>
        <w:tc>
          <w:tcPr>
            <w:tcW w:w="1681" w:type="dxa"/>
          </w:tcPr>
          <w:p w:rsidR="004F73CC" w:rsidRDefault="004F73CC">
            <w:pPr>
              <w:spacing w:after="0" w:line="240" w:lineRule="auto"/>
              <w:rPr>
                <w:b/>
                <w:bCs/>
              </w:rPr>
            </w:pPr>
            <w:r>
              <w:rPr>
                <w:b/>
                <w:bCs/>
              </w:rPr>
              <w:t>Total            3825</w:t>
            </w:r>
          </w:p>
        </w:tc>
        <w:tc>
          <w:tcPr>
            <w:tcW w:w="1986" w:type="dxa"/>
          </w:tcPr>
          <w:p w:rsidR="004F73CC" w:rsidRDefault="004F73CC">
            <w:pPr>
              <w:spacing w:after="0" w:line="240" w:lineRule="auto"/>
              <w:jc w:val="right"/>
              <w:rPr>
                <w:b/>
                <w:bCs/>
              </w:rPr>
            </w:pPr>
          </w:p>
        </w:tc>
        <w:tc>
          <w:tcPr>
            <w:tcW w:w="885" w:type="dxa"/>
          </w:tcPr>
          <w:p w:rsidR="004F73CC" w:rsidRDefault="004F73CC">
            <w:pPr>
              <w:spacing w:after="0" w:line="240" w:lineRule="auto"/>
              <w:jc w:val="right"/>
              <w:rPr>
                <w:b/>
                <w:bCs/>
              </w:rPr>
            </w:pPr>
          </w:p>
        </w:tc>
        <w:tc>
          <w:tcPr>
            <w:tcW w:w="1210" w:type="dxa"/>
          </w:tcPr>
          <w:p w:rsidR="004F73CC" w:rsidRDefault="004F73CC">
            <w:pPr>
              <w:spacing w:after="0" w:line="240" w:lineRule="auto"/>
              <w:jc w:val="right"/>
              <w:rPr>
                <w:b/>
                <w:bCs/>
              </w:rPr>
            </w:pPr>
            <w:r>
              <w:rPr>
                <w:b/>
                <w:bCs/>
              </w:rPr>
              <w:t>1734700</w:t>
            </w:r>
          </w:p>
        </w:tc>
        <w:tc>
          <w:tcPr>
            <w:tcW w:w="1663" w:type="dxa"/>
          </w:tcPr>
          <w:p w:rsidR="004F73CC" w:rsidRDefault="004F73CC">
            <w:pPr>
              <w:spacing w:after="0" w:line="240" w:lineRule="auto"/>
              <w:jc w:val="right"/>
              <w:rPr>
                <w:b/>
                <w:bCs/>
              </w:rPr>
            </w:pPr>
          </w:p>
        </w:tc>
        <w:tc>
          <w:tcPr>
            <w:tcW w:w="1120" w:type="dxa"/>
          </w:tcPr>
          <w:p w:rsidR="004F73CC" w:rsidRDefault="004F73CC">
            <w:pPr>
              <w:spacing w:after="0" w:line="240" w:lineRule="auto"/>
              <w:jc w:val="right"/>
              <w:rPr>
                <w:b/>
                <w:bCs/>
              </w:rPr>
            </w:pPr>
            <w:r>
              <w:rPr>
                <w:b/>
                <w:bCs/>
              </w:rPr>
              <w:t>999980</w:t>
            </w:r>
          </w:p>
        </w:tc>
      </w:tr>
      <w:tr w:rsidR="004F73CC">
        <w:trPr>
          <w:trHeight w:val="278"/>
        </w:trPr>
        <w:tc>
          <w:tcPr>
            <w:tcW w:w="1681" w:type="dxa"/>
          </w:tcPr>
          <w:p w:rsidR="004F73CC" w:rsidRDefault="004F73CC">
            <w:pPr>
              <w:spacing w:after="0" w:line="240" w:lineRule="auto"/>
              <w:rPr>
                <w:b/>
                <w:bCs/>
              </w:rPr>
            </w:pPr>
          </w:p>
        </w:tc>
        <w:tc>
          <w:tcPr>
            <w:tcW w:w="1986" w:type="dxa"/>
          </w:tcPr>
          <w:p w:rsidR="004F73CC" w:rsidRDefault="004F73CC">
            <w:pPr>
              <w:spacing w:after="0" w:line="240" w:lineRule="auto"/>
              <w:jc w:val="right"/>
              <w:rPr>
                <w:b/>
                <w:bCs/>
              </w:rPr>
            </w:pPr>
          </w:p>
        </w:tc>
        <w:tc>
          <w:tcPr>
            <w:tcW w:w="885" w:type="dxa"/>
          </w:tcPr>
          <w:p w:rsidR="004F73CC" w:rsidRDefault="004F73CC">
            <w:pPr>
              <w:spacing w:after="0" w:line="240" w:lineRule="auto"/>
              <w:jc w:val="right"/>
              <w:rPr>
                <w:b/>
                <w:bCs/>
              </w:rPr>
            </w:pPr>
          </w:p>
        </w:tc>
        <w:tc>
          <w:tcPr>
            <w:tcW w:w="1210" w:type="dxa"/>
          </w:tcPr>
          <w:p w:rsidR="004F73CC" w:rsidRDefault="004F73CC">
            <w:pPr>
              <w:spacing w:after="0" w:line="240" w:lineRule="auto"/>
              <w:jc w:val="right"/>
              <w:rPr>
                <w:b/>
                <w:bCs/>
              </w:rPr>
            </w:pPr>
          </w:p>
        </w:tc>
        <w:tc>
          <w:tcPr>
            <w:tcW w:w="1663" w:type="dxa"/>
          </w:tcPr>
          <w:p w:rsidR="004F73CC" w:rsidRDefault="004F73CC">
            <w:pPr>
              <w:spacing w:after="0" w:line="240" w:lineRule="auto"/>
              <w:jc w:val="right"/>
              <w:rPr>
                <w:b/>
                <w:bCs/>
              </w:rPr>
            </w:pPr>
          </w:p>
        </w:tc>
        <w:tc>
          <w:tcPr>
            <w:tcW w:w="1120" w:type="dxa"/>
          </w:tcPr>
          <w:p w:rsidR="004F73CC" w:rsidRDefault="004F73CC">
            <w:pPr>
              <w:spacing w:after="0" w:line="240" w:lineRule="auto"/>
              <w:jc w:val="right"/>
              <w:rPr>
                <w:b/>
                <w:bCs/>
              </w:rPr>
            </w:pPr>
          </w:p>
        </w:tc>
      </w:tr>
    </w:tbl>
    <w:p w:rsidR="004F73CC" w:rsidRDefault="004F73CC">
      <w:pPr>
        <w:ind w:left="-2268"/>
        <w:rPr>
          <w:rFonts w:ascii="Times New Roman" w:hAnsi="Times New Roman" w:cs="Times New Roman"/>
        </w:rPr>
      </w:pPr>
    </w:p>
    <w:p w:rsidR="004F73CC" w:rsidRDefault="004F73CC">
      <w:pPr>
        <w:ind w:left="-2268"/>
        <w:rPr>
          <w:rFonts w:ascii="MyriadPro-It" w:hAnsi="MyriadPro-It" w:cs="MyriadPro-It"/>
          <w:b/>
          <w:bCs/>
          <w:i/>
          <w:iCs/>
        </w:rPr>
      </w:pPr>
      <w:r>
        <w:rPr>
          <w:rFonts w:ascii="MyriadPro-It" w:hAnsi="MyriadPro-It" w:cs="MyriadPro-It"/>
          <w:b/>
          <w:bCs/>
          <w:i/>
          <w:iCs/>
        </w:rPr>
        <w:br w:type="page"/>
      </w:r>
    </w:p>
    <w:p w:rsidR="004F73CC" w:rsidRDefault="004F73CC">
      <w:pPr>
        <w:ind w:left="-2268" w:right="-472"/>
        <w:jc w:val="center"/>
        <w:rPr>
          <w:rFonts w:ascii="Arial" w:hAnsi="Arial" w:cs="Arial"/>
          <w:b/>
          <w:bCs/>
          <w:sz w:val="24"/>
          <w:szCs w:val="24"/>
          <w:u w:val="single"/>
        </w:rPr>
      </w:pPr>
      <w:r>
        <w:rPr>
          <w:rFonts w:ascii="Arial" w:hAnsi="Arial" w:cs="Arial"/>
          <w:b/>
          <w:bCs/>
          <w:color w:val="000000"/>
          <w:sz w:val="24"/>
          <w:szCs w:val="24"/>
          <w:u w:val="single"/>
        </w:rPr>
        <w:t>ANNEXURE - II</w:t>
      </w:r>
    </w:p>
    <w:p w:rsidR="004F73CC" w:rsidRDefault="004F73CC">
      <w:pPr>
        <w:autoSpaceDE w:val="0"/>
        <w:autoSpaceDN w:val="0"/>
        <w:adjustRightInd w:val="0"/>
        <w:spacing w:after="0" w:line="240" w:lineRule="auto"/>
        <w:ind w:left="-2268" w:right="-472"/>
        <w:jc w:val="center"/>
        <w:rPr>
          <w:rFonts w:ascii="Arial" w:hAnsi="Arial" w:cs="Arial"/>
          <w:b/>
          <w:bCs/>
          <w:sz w:val="24"/>
          <w:szCs w:val="24"/>
        </w:rPr>
      </w:pPr>
      <w:r>
        <w:rPr>
          <w:rFonts w:ascii="Arial" w:hAnsi="Arial" w:cs="Arial"/>
          <w:b/>
          <w:bCs/>
          <w:sz w:val="24"/>
          <w:szCs w:val="24"/>
        </w:rPr>
        <w:t xml:space="preserve">Draft Resolution of Board of Directors of FPC </w:t>
      </w:r>
    </w:p>
    <w:p w:rsidR="004F73CC" w:rsidRDefault="004F73CC">
      <w:pPr>
        <w:autoSpaceDE w:val="0"/>
        <w:autoSpaceDN w:val="0"/>
        <w:adjustRightInd w:val="0"/>
        <w:spacing w:after="0" w:line="240" w:lineRule="auto"/>
        <w:ind w:left="-2268" w:right="-472"/>
        <w:jc w:val="center"/>
        <w:rPr>
          <w:rFonts w:ascii="Arial" w:hAnsi="Arial" w:cs="Arial"/>
          <w:b/>
          <w:bCs/>
          <w:sz w:val="24"/>
          <w:szCs w:val="24"/>
        </w:rPr>
      </w:pPr>
      <w:proofErr w:type="gramStart"/>
      <w:r>
        <w:rPr>
          <w:rFonts w:ascii="Arial" w:hAnsi="Arial" w:cs="Arial"/>
          <w:b/>
          <w:bCs/>
          <w:sz w:val="24"/>
          <w:szCs w:val="24"/>
        </w:rPr>
        <w:t>to</w:t>
      </w:r>
      <w:proofErr w:type="gramEnd"/>
      <w:r>
        <w:rPr>
          <w:rFonts w:ascii="Arial" w:hAnsi="Arial" w:cs="Arial"/>
          <w:b/>
          <w:bCs/>
          <w:sz w:val="24"/>
          <w:szCs w:val="24"/>
        </w:rPr>
        <w:t xml:space="preserve"> seek Equity Grant for Shareholders </w:t>
      </w:r>
    </w:p>
    <w:p w:rsidR="004F73CC" w:rsidRDefault="004F73CC">
      <w:pPr>
        <w:autoSpaceDE w:val="0"/>
        <w:autoSpaceDN w:val="0"/>
        <w:adjustRightInd w:val="0"/>
        <w:spacing w:after="0" w:line="240" w:lineRule="auto"/>
        <w:ind w:left="-2268" w:right="-472"/>
        <w:jc w:val="center"/>
        <w:rPr>
          <w:rFonts w:ascii="Arial" w:hAnsi="Arial" w:cs="Arial"/>
          <w:b/>
          <w:bCs/>
          <w:sz w:val="24"/>
          <w:szCs w:val="24"/>
        </w:rPr>
      </w:pPr>
      <w:r>
        <w:rPr>
          <w:rFonts w:ascii="Arial" w:hAnsi="Arial" w:cs="Arial"/>
          <w:b/>
          <w:bCs/>
          <w:sz w:val="24"/>
          <w:szCs w:val="24"/>
        </w:rPr>
        <w:t>(Certified True Copy)</w:t>
      </w:r>
    </w:p>
    <w:p w:rsidR="004F73CC" w:rsidRDefault="004F73CC">
      <w:pPr>
        <w:autoSpaceDE w:val="0"/>
        <w:autoSpaceDN w:val="0"/>
        <w:adjustRightInd w:val="0"/>
        <w:spacing w:after="0" w:line="240" w:lineRule="auto"/>
        <w:ind w:left="-2268" w:right="-472"/>
        <w:jc w:val="center"/>
        <w:rPr>
          <w:rFonts w:ascii="Arial" w:hAnsi="Arial" w:cs="Arial"/>
          <w:b/>
          <w:bCs/>
          <w:sz w:val="24"/>
          <w:szCs w:val="24"/>
          <w:u w:val="single"/>
        </w:rPr>
      </w:pPr>
    </w:p>
    <w:p w:rsidR="004F73CC" w:rsidRDefault="004F73CC">
      <w:pPr>
        <w:autoSpaceDE w:val="0"/>
        <w:autoSpaceDN w:val="0"/>
        <w:adjustRightInd w:val="0"/>
        <w:spacing w:after="0" w:line="240" w:lineRule="auto"/>
        <w:ind w:left="-2268" w:right="-472"/>
        <w:jc w:val="center"/>
        <w:rPr>
          <w:rFonts w:ascii="Arial" w:hAnsi="Arial" w:cs="Arial"/>
          <w:sz w:val="24"/>
          <w:szCs w:val="24"/>
        </w:rPr>
      </w:pPr>
      <w:r>
        <w:rPr>
          <w:rFonts w:ascii="Arial" w:hAnsi="Arial" w:cs="Arial"/>
          <w:sz w:val="24"/>
          <w:szCs w:val="24"/>
        </w:rPr>
        <w:t xml:space="preserve">a) </w:t>
      </w:r>
      <w:r>
        <w:rPr>
          <w:rFonts w:ascii="Arial" w:hAnsi="Arial" w:cs="Arial"/>
          <w:sz w:val="24"/>
          <w:szCs w:val="24"/>
        </w:rPr>
        <w:tab/>
        <w:t>Place of meeting….....................................................................................</w:t>
      </w:r>
    </w:p>
    <w:p w:rsidR="004F73CC" w:rsidRDefault="004F73CC">
      <w:pPr>
        <w:autoSpaceDE w:val="0"/>
        <w:autoSpaceDN w:val="0"/>
        <w:adjustRightInd w:val="0"/>
        <w:spacing w:after="0" w:line="240" w:lineRule="auto"/>
        <w:ind w:left="-2268" w:right="-472"/>
        <w:jc w:val="center"/>
        <w:rPr>
          <w:rFonts w:ascii="Arial" w:hAnsi="Arial" w:cs="Arial"/>
          <w:sz w:val="24"/>
          <w:szCs w:val="24"/>
        </w:rPr>
      </w:pPr>
      <w:r>
        <w:rPr>
          <w:rFonts w:ascii="Arial" w:hAnsi="Arial" w:cs="Arial"/>
          <w:sz w:val="24"/>
          <w:szCs w:val="24"/>
        </w:rPr>
        <w:t xml:space="preserve"> b) </w:t>
      </w:r>
      <w:r>
        <w:rPr>
          <w:rFonts w:ascii="Arial" w:hAnsi="Arial" w:cs="Arial"/>
          <w:sz w:val="24"/>
          <w:szCs w:val="24"/>
        </w:rPr>
        <w:tab/>
        <w:t>Date of meeting...........................................................................................</w:t>
      </w:r>
    </w:p>
    <w:p w:rsidR="004F73CC" w:rsidRDefault="004F73CC">
      <w:pPr>
        <w:autoSpaceDE w:val="0"/>
        <w:autoSpaceDN w:val="0"/>
        <w:adjustRightInd w:val="0"/>
        <w:spacing w:after="0" w:line="240" w:lineRule="auto"/>
        <w:ind w:left="-2268" w:right="-472"/>
        <w:rPr>
          <w:rFonts w:ascii="Arial" w:hAnsi="Arial" w:cs="Arial"/>
          <w:sz w:val="24"/>
          <w:szCs w:val="24"/>
        </w:rPr>
      </w:pPr>
    </w:p>
    <w:p w:rsidR="004F73CC" w:rsidRDefault="004F73CC">
      <w:pPr>
        <w:autoSpaceDE w:val="0"/>
        <w:autoSpaceDN w:val="0"/>
        <w:adjustRightInd w:val="0"/>
        <w:spacing w:after="0" w:line="240" w:lineRule="auto"/>
        <w:ind w:left="-2268" w:right="-472"/>
        <w:rPr>
          <w:rFonts w:ascii="Arial" w:hAnsi="Arial" w:cs="Arial"/>
          <w:sz w:val="24"/>
          <w:szCs w:val="24"/>
        </w:rPr>
      </w:pPr>
    </w:p>
    <w:p w:rsidR="004F73CC" w:rsidRDefault="004F73CC">
      <w:pPr>
        <w:autoSpaceDE w:val="0"/>
        <w:autoSpaceDN w:val="0"/>
        <w:adjustRightInd w:val="0"/>
        <w:spacing w:after="0" w:line="240" w:lineRule="auto"/>
        <w:ind w:left="-2268" w:right="-472"/>
        <w:rPr>
          <w:rFonts w:ascii="Arial" w:hAnsi="Arial" w:cs="Arial"/>
          <w:b/>
          <w:bCs/>
          <w:sz w:val="24"/>
          <w:szCs w:val="24"/>
          <w:u w:val="single"/>
        </w:rPr>
      </w:pPr>
      <w:r>
        <w:rPr>
          <w:rFonts w:ascii="Arial" w:hAnsi="Arial" w:cs="Arial"/>
          <w:b/>
          <w:bCs/>
          <w:sz w:val="24"/>
          <w:szCs w:val="24"/>
          <w:u w:val="single"/>
        </w:rPr>
        <w:t>Agenda of Meeting</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u w:val="single"/>
        </w:rPr>
        <w:t>To avail Equity Grant support from SFAC.</w:t>
      </w:r>
    </w:p>
    <w:p w:rsidR="004F73CC" w:rsidRDefault="004F73CC">
      <w:pPr>
        <w:autoSpaceDE w:val="0"/>
        <w:autoSpaceDN w:val="0"/>
        <w:adjustRightInd w:val="0"/>
        <w:spacing w:after="0" w:line="240" w:lineRule="auto"/>
        <w:ind w:left="-2268" w:right="-472"/>
        <w:rPr>
          <w:rFonts w:ascii="Arial" w:hAnsi="Arial" w:cs="Arial"/>
          <w:sz w:val="24"/>
          <w:szCs w:val="24"/>
        </w:rPr>
      </w:pPr>
    </w:p>
    <w:p w:rsidR="004F73CC" w:rsidRDefault="004F73CC">
      <w:pPr>
        <w:autoSpaceDE w:val="0"/>
        <w:autoSpaceDN w:val="0"/>
        <w:adjustRightInd w:val="0"/>
        <w:spacing w:after="0" w:line="240" w:lineRule="auto"/>
        <w:ind w:left="-2268" w:right="-472" w:firstLine="720"/>
        <w:jc w:val="both"/>
        <w:rPr>
          <w:rFonts w:ascii="Arial" w:hAnsi="Arial" w:cs="Arial"/>
          <w:sz w:val="24"/>
          <w:szCs w:val="24"/>
        </w:rPr>
      </w:pPr>
      <w:r>
        <w:rPr>
          <w:rFonts w:ascii="Arial" w:hAnsi="Arial" w:cs="Arial"/>
          <w:sz w:val="24"/>
          <w:szCs w:val="24"/>
        </w:rPr>
        <w:t>Whereas the FPC has been formed under _______________ (legal registration status of FPC) and on the basis of the decision of the AGM/</w:t>
      </w:r>
      <w:proofErr w:type="spellStart"/>
      <w:r>
        <w:rPr>
          <w:rFonts w:ascii="Arial" w:hAnsi="Arial" w:cs="Arial"/>
          <w:sz w:val="24"/>
          <w:szCs w:val="24"/>
        </w:rPr>
        <w:t>EoGM</w:t>
      </w:r>
      <w:proofErr w:type="spellEnd"/>
      <w:r>
        <w:rPr>
          <w:rFonts w:ascii="Arial" w:hAnsi="Arial" w:cs="Arial"/>
          <w:sz w:val="24"/>
          <w:szCs w:val="24"/>
        </w:rPr>
        <w:t xml:space="preserve"> (held on _________________ (mention the date) to avail Equity Grant support under the EGCGF Scheme.</w:t>
      </w:r>
    </w:p>
    <w:p w:rsidR="004F73CC" w:rsidRDefault="004F73CC">
      <w:pPr>
        <w:autoSpaceDE w:val="0"/>
        <w:autoSpaceDN w:val="0"/>
        <w:adjustRightInd w:val="0"/>
        <w:spacing w:after="0" w:line="240" w:lineRule="auto"/>
        <w:ind w:left="-2268" w:right="-472"/>
        <w:rPr>
          <w:rFonts w:ascii="Arial" w:hAnsi="Arial" w:cs="Arial"/>
          <w:sz w:val="24"/>
          <w:szCs w:val="24"/>
        </w:rPr>
      </w:pPr>
    </w:p>
    <w:p w:rsidR="004F73CC" w:rsidRDefault="004F73CC">
      <w:pPr>
        <w:autoSpaceDE w:val="0"/>
        <w:autoSpaceDN w:val="0"/>
        <w:adjustRightInd w:val="0"/>
        <w:spacing w:after="0" w:line="240" w:lineRule="auto"/>
        <w:ind w:left="-2268" w:right="-472" w:firstLine="720"/>
        <w:rPr>
          <w:rFonts w:ascii="Arial" w:hAnsi="Arial" w:cs="Arial"/>
          <w:sz w:val="24"/>
          <w:szCs w:val="24"/>
        </w:rPr>
      </w:pPr>
      <w:r>
        <w:rPr>
          <w:rFonts w:ascii="Arial" w:hAnsi="Arial" w:cs="Arial"/>
          <w:sz w:val="24"/>
          <w:szCs w:val="24"/>
        </w:rPr>
        <w:t>We, the Board of Directors of the FPC unanimously resolve that:</w:t>
      </w:r>
    </w:p>
    <w:p w:rsidR="004F73CC" w:rsidRDefault="004F73CC">
      <w:pPr>
        <w:autoSpaceDE w:val="0"/>
        <w:autoSpaceDN w:val="0"/>
        <w:adjustRightInd w:val="0"/>
        <w:spacing w:after="0" w:line="240" w:lineRule="auto"/>
        <w:ind w:left="-2268" w:right="-472"/>
        <w:rPr>
          <w:rFonts w:ascii="Arial" w:hAnsi="Arial" w:cs="Arial"/>
          <w:sz w:val="24"/>
          <w:szCs w:val="24"/>
        </w:rPr>
      </w:pPr>
    </w:p>
    <w:p w:rsidR="004F73CC" w:rsidRDefault="004F73CC">
      <w:pPr>
        <w:pStyle w:val="ListParagraph"/>
        <w:numPr>
          <w:ilvl w:val="0"/>
          <w:numId w:val="9"/>
        </w:numPr>
        <w:autoSpaceDE w:val="0"/>
        <w:autoSpaceDN w:val="0"/>
        <w:adjustRightInd w:val="0"/>
        <w:spacing w:after="0" w:line="240" w:lineRule="auto"/>
        <w:ind w:left="-2268" w:right="-472"/>
        <w:jc w:val="both"/>
        <w:rPr>
          <w:rFonts w:ascii="Arial" w:hAnsi="Arial" w:cs="Arial"/>
          <w:sz w:val="24"/>
          <w:szCs w:val="24"/>
        </w:rPr>
      </w:pPr>
      <w:r>
        <w:rPr>
          <w:rFonts w:ascii="Arial" w:hAnsi="Arial" w:cs="Arial"/>
          <w:sz w:val="24"/>
          <w:szCs w:val="24"/>
        </w:rPr>
        <w:t xml:space="preserve">The grant shall be </w:t>
      </w:r>
      <w:proofErr w:type="spellStart"/>
      <w:r>
        <w:rPr>
          <w:rFonts w:ascii="Arial" w:hAnsi="Arial" w:cs="Arial"/>
          <w:sz w:val="24"/>
          <w:szCs w:val="24"/>
        </w:rPr>
        <w:t>utilised</w:t>
      </w:r>
      <w:proofErr w:type="spellEnd"/>
      <w:r>
        <w:rPr>
          <w:rFonts w:ascii="Arial" w:hAnsi="Arial" w:cs="Arial"/>
          <w:sz w:val="24"/>
          <w:szCs w:val="24"/>
        </w:rPr>
        <w:t xml:space="preserve"> for business enhancement of the FPC.</w:t>
      </w:r>
    </w:p>
    <w:p w:rsidR="004F73CC" w:rsidRDefault="004F73CC">
      <w:pPr>
        <w:pStyle w:val="ListParagraph"/>
        <w:autoSpaceDE w:val="0"/>
        <w:autoSpaceDN w:val="0"/>
        <w:adjustRightInd w:val="0"/>
        <w:spacing w:after="0" w:line="240" w:lineRule="auto"/>
        <w:ind w:left="-2268" w:right="-472"/>
        <w:jc w:val="both"/>
        <w:rPr>
          <w:rFonts w:ascii="Arial" w:hAnsi="Arial" w:cs="Arial"/>
          <w:sz w:val="24"/>
          <w:szCs w:val="24"/>
        </w:rPr>
      </w:pPr>
    </w:p>
    <w:p w:rsidR="004F73CC" w:rsidRDefault="004F73CC">
      <w:pPr>
        <w:pStyle w:val="ListParagraph"/>
        <w:numPr>
          <w:ilvl w:val="0"/>
          <w:numId w:val="9"/>
        </w:numPr>
        <w:autoSpaceDE w:val="0"/>
        <w:autoSpaceDN w:val="0"/>
        <w:adjustRightInd w:val="0"/>
        <w:spacing w:after="0" w:line="240" w:lineRule="auto"/>
        <w:ind w:left="-2268" w:right="-472"/>
        <w:jc w:val="both"/>
        <w:rPr>
          <w:rFonts w:ascii="Arial" w:hAnsi="Arial" w:cs="Arial"/>
          <w:sz w:val="24"/>
          <w:szCs w:val="24"/>
        </w:rPr>
      </w:pPr>
      <w:r>
        <w:rPr>
          <w:rFonts w:ascii="Arial" w:hAnsi="Arial" w:cs="Arial"/>
          <w:sz w:val="24"/>
          <w:szCs w:val="24"/>
        </w:rPr>
        <w:t>The basis of allocation of the said fund shall be the individual share money contribution by members and in accordance with the criteria laid down at Section 6 of the Scheme.</w:t>
      </w:r>
    </w:p>
    <w:p w:rsidR="004F73CC" w:rsidRDefault="004F73CC">
      <w:pPr>
        <w:pStyle w:val="ListParagraph"/>
        <w:ind w:left="-2268" w:right="-472"/>
        <w:rPr>
          <w:rFonts w:ascii="Arial" w:hAnsi="Arial" w:cs="Arial"/>
          <w:sz w:val="24"/>
          <w:szCs w:val="24"/>
        </w:rPr>
      </w:pPr>
    </w:p>
    <w:p w:rsidR="004F73CC" w:rsidRDefault="004F73CC">
      <w:pPr>
        <w:pStyle w:val="ListParagraph"/>
        <w:numPr>
          <w:ilvl w:val="0"/>
          <w:numId w:val="9"/>
        </w:numPr>
        <w:autoSpaceDE w:val="0"/>
        <w:autoSpaceDN w:val="0"/>
        <w:adjustRightInd w:val="0"/>
        <w:spacing w:after="0" w:line="240" w:lineRule="auto"/>
        <w:ind w:left="-2268" w:right="-472"/>
        <w:jc w:val="both"/>
        <w:rPr>
          <w:rFonts w:ascii="Arial" w:hAnsi="Arial" w:cs="Arial"/>
          <w:sz w:val="24"/>
          <w:szCs w:val="24"/>
        </w:rPr>
      </w:pPr>
      <w:r>
        <w:rPr>
          <w:rFonts w:ascii="Arial" w:hAnsi="Arial" w:cs="Arial"/>
          <w:sz w:val="24"/>
          <w:szCs w:val="24"/>
        </w:rPr>
        <w:t>The accounts of the said grant shall be maintained in a proper manner.</w:t>
      </w:r>
    </w:p>
    <w:p w:rsidR="004F73CC" w:rsidRDefault="004F73CC">
      <w:pPr>
        <w:pStyle w:val="ListParagraph"/>
        <w:ind w:left="-2268" w:right="-472"/>
        <w:rPr>
          <w:rFonts w:ascii="Arial" w:hAnsi="Arial" w:cs="Arial"/>
          <w:sz w:val="24"/>
          <w:szCs w:val="24"/>
        </w:rPr>
      </w:pPr>
    </w:p>
    <w:p w:rsidR="004F73CC" w:rsidRDefault="004F73CC">
      <w:pPr>
        <w:pStyle w:val="ListParagraph"/>
        <w:numPr>
          <w:ilvl w:val="0"/>
          <w:numId w:val="9"/>
        </w:numPr>
        <w:autoSpaceDE w:val="0"/>
        <w:autoSpaceDN w:val="0"/>
        <w:adjustRightInd w:val="0"/>
        <w:spacing w:after="0" w:line="240" w:lineRule="auto"/>
        <w:ind w:left="-2268" w:right="-472"/>
        <w:jc w:val="both"/>
        <w:rPr>
          <w:rFonts w:ascii="Arial" w:hAnsi="Arial" w:cs="Arial"/>
          <w:sz w:val="24"/>
          <w:szCs w:val="24"/>
        </w:rPr>
      </w:pPr>
      <w:r>
        <w:rPr>
          <w:rFonts w:ascii="Arial" w:hAnsi="Arial" w:cs="Arial"/>
          <w:sz w:val="24"/>
          <w:szCs w:val="24"/>
        </w:rPr>
        <w:t>The benefit of the said support shall be extended shareholder member wise and shall be available to an individual till s/he is the member of the FPC.</w:t>
      </w:r>
    </w:p>
    <w:p w:rsidR="004F73CC" w:rsidRDefault="004F73CC">
      <w:pPr>
        <w:pStyle w:val="ListParagraph"/>
        <w:ind w:left="-2268" w:right="-472"/>
        <w:rPr>
          <w:rFonts w:ascii="Arial" w:hAnsi="Arial" w:cs="Arial"/>
          <w:sz w:val="24"/>
          <w:szCs w:val="24"/>
        </w:rPr>
      </w:pPr>
    </w:p>
    <w:p w:rsidR="004F73CC" w:rsidRDefault="004F73CC">
      <w:pPr>
        <w:pStyle w:val="ListParagraph"/>
        <w:numPr>
          <w:ilvl w:val="0"/>
          <w:numId w:val="9"/>
        </w:numPr>
        <w:autoSpaceDE w:val="0"/>
        <w:autoSpaceDN w:val="0"/>
        <w:adjustRightInd w:val="0"/>
        <w:spacing w:after="0" w:line="240" w:lineRule="auto"/>
        <w:ind w:left="-2268" w:right="-472"/>
        <w:jc w:val="both"/>
        <w:rPr>
          <w:rFonts w:ascii="Arial" w:hAnsi="Arial" w:cs="Arial"/>
          <w:sz w:val="24"/>
          <w:szCs w:val="24"/>
        </w:rPr>
      </w:pPr>
      <w:r>
        <w:rPr>
          <w:rFonts w:ascii="Arial" w:hAnsi="Arial" w:cs="Arial"/>
          <w:sz w:val="24"/>
          <w:szCs w:val="24"/>
        </w:rPr>
        <w:t>If a shareholder member quits the FPC at any point, the shares issued in lieu of the grant shall be retained by the FPC and shall not be paid to the member but shall be allocated to a new/additional existing member (as per section 6 vi. of EGS guidelines). This has been discussed in the Special AGM held for this purpose on---------- and the Shareholders are fully cognizant of the Terms and Conditions of the Scheme &amp; have agreed to abide by the same.</w:t>
      </w:r>
    </w:p>
    <w:p w:rsidR="004F73CC" w:rsidRDefault="004F73CC">
      <w:pPr>
        <w:autoSpaceDE w:val="0"/>
        <w:autoSpaceDN w:val="0"/>
        <w:adjustRightInd w:val="0"/>
        <w:spacing w:after="0" w:line="240" w:lineRule="auto"/>
        <w:ind w:left="-2268" w:right="-472"/>
        <w:jc w:val="both"/>
        <w:rPr>
          <w:rFonts w:ascii="Arial" w:hAnsi="Arial" w:cs="Arial"/>
          <w:sz w:val="24"/>
          <w:szCs w:val="24"/>
        </w:rPr>
      </w:pPr>
    </w:p>
    <w:p w:rsidR="004F73CC" w:rsidRDefault="004F73CC">
      <w:pPr>
        <w:autoSpaceDE w:val="0"/>
        <w:autoSpaceDN w:val="0"/>
        <w:adjustRightInd w:val="0"/>
        <w:spacing w:after="0" w:line="240" w:lineRule="auto"/>
        <w:ind w:left="-2268" w:right="-472" w:firstLine="709"/>
        <w:jc w:val="both"/>
        <w:rPr>
          <w:rFonts w:ascii="Arial" w:hAnsi="Arial" w:cs="Arial"/>
          <w:sz w:val="24"/>
          <w:szCs w:val="24"/>
        </w:rPr>
      </w:pPr>
      <w:r>
        <w:rPr>
          <w:rFonts w:ascii="Arial" w:hAnsi="Arial" w:cs="Arial"/>
          <w:sz w:val="24"/>
          <w:szCs w:val="24"/>
        </w:rPr>
        <w:t xml:space="preserve">We further resolve that to execute the documents pertaining to this support, the President / in his stead any one of the following Directors of the FPC for any reason due to non availability of the President and the Chief Executive of FPC, whose signatures are given below and certified by the Bank are </w:t>
      </w:r>
      <w:proofErr w:type="spellStart"/>
      <w:r>
        <w:rPr>
          <w:rFonts w:ascii="Arial" w:hAnsi="Arial" w:cs="Arial"/>
          <w:sz w:val="24"/>
          <w:szCs w:val="24"/>
        </w:rPr>
        <w:t>authorised</w:t>
      </w:r>
      <w:proofErr w:type="spellEnd"/>
      <w:r>
        <w:rPr>
          <w:rFonts w:ascii="Arial" w:hAnsi="Arial" w:cs="Arial"/>
          <w:sz w:val="24"/>
          <w:szCs w:val="24"/>
        </w:rPr>
        <w:t xml:space="preserve"> to sign all documents and forms jointly. Further resolved that this Resolution be communicated to SFAC and shall remain in force until further notice in writing.  </w:t>
      </w:r>
    </w:p>
    <w:p w:rsidR="004F73CC" w:rsidRDefault="004F73CC">
      <w:pPr>
        <w:autoSpaceDE w:val="0"/>
        <w:autoSpaceDN w:val="0"/>
        <w:adjustRightInd w:val="0"/>
        <w:spacing w:after="0" w:line="240" w:lineRule="auto"/>
        <w:ind w:left="-2268" w:right="-472" w:firstLine="709"/>
        <w:jc w:val="both"/>
        <w:rPr>
          <w:rFonts w:ascii="Arial" w:hAnsi="Arial" w:cs="Arial"/>
          <w:sz w:val="24"/>
          <w:szCs w:val="24"/>
        </w:rPr>
      </w:pPr>
    </w:p>
    <w:p w:rsidR="004F73CC" w:rsidRDefault="004F73CC">
      <w:pPr>
        <w:autoSpaceDE w:val="0"/>
        <w:autoSpaceDN w:val="0"/>
        <w:adjustRightInd w:val="0"/>
        <w:spacing w:after="0" w:line="240" w:lineRule="auto"/>
        <w:ind w:left="-2268" w:right="-472" w:firstLine="709"/>
        <w:jc w:val="both"/>
        <w:rPr>
          <w:rFonts w:ascii="Arial" w:hAnsi="Arial" w:cs="Arial"/>
          <w:sz w:val="24"/>
          <w:szCs w:val="24"/>
        </w:rPr>
      </w:pPr>
      <w:r>
        <w:rPr>
          <w:rFonts w:ascii="Arial" w:hAnsi="Arial" w:cs="Arial"/>
          <w:sz w:val="24"/>
          <w:szCs w:val="24"/>
        </w:rPr>
        <w:t>This resolution will be ratified by shareholders in next AGM.</w:t>
      </w:r>
    </w:p>
    <w:p w:rsidR="004F73CC" w:rsidRDefault="004F73CC">
      <w:pPr>
        <w:autoSpaceDE w:val="0"/>
        <w:autoSpaceDN w:val="0"/>
        <w:adjustRightInd w:val="0"/>
        <w:spacing w:after="0" w:line="240" w:lineRule="auto"/>
        <w:ind w:left="-2268" w:firstLine="720"/>
        <w:jc w:val="right"/>
        <w:rPr>
          <w:rFonts w:ascii="Arial" w:hAnsi="Arial" w:cs="Arial"/>
          <w:b/>
          <w:bCs/>
          <w:sz w:val="24"/>
          <w:szCs w:val="24"/>
        </w:rPr>
      </w:pPr>
    </w:p>
    <w:p w:rsidR="004F73CC" w:rsidRDefault="004F73CC">
      <w:pPr>
        <w:autoSpaceDE w:val="0"/>
        <w:autoSpaceDN w:val="0"/>
        <w:adjustRightInd w:val="0"/>
        <w:spacing w:after="0" w:line="240" w:lineRule="auto"/>
        <w:ind w:left="-2268" w:firstLine="720"/>
        <w:jc w:val="right"/>
        <w:rPr>
          <w:rFonts w:ascii="Arial" w:hAnsi="Arial" w:cs="Arial"/>
          <w:sz w:val="24"/>
          <w:szCs w:val="24"/>
        </w:rPr>
      </w:pPr>
      <w:r>
        <w:rPr>
          <w:rFonts w:ascii="Arial" w:hAnsi="Arial" w:cs="Arial"/>
          <w:b/>
          <w:bCs/>
          <w:sz w:val="24"/>
          <w:szCs w:val="24"/>
        </w:rPr>
        <w:lastRenderedPageBreak/>
        <w:t xml:space="preserve">     (Chief Executive Officer of FPC)                 </w:t>
      </w:r>
    </w:p>
    <w:p w:rsidR="004F73CC" w:rsidRDefault="004F73CC">
      <w:pPr>
        <w:autoSpaceDE w:val="0"/>
        <w:autoSpaceDN w:val="0"/>
        <w:adjustRightInd w:val="0"/>
        <w:spacing w:after="0" w:line="240" w:lineRule="auto"/>
        <w:ind w:left="-2268"/>
        <w:rPr>
          <w:rFonts w:ascii="Arial" w:hAnsi="Arial" w:cs="Arial"/>
          <w:sz w:val="24"/>
          <w:szCs w:val="24"/>
        </w:rPr>
      </w:pPr>
    </w:p>
    <w:p w:rsidR="004F73CC" w:rsidRDefault="004F73CC">
      <w:pPr>
        <w:autoSpaceDE w:val="0"/>
        <w:autoSpaceDN w:val="0"/>
        <w:adjustRightInd w:val="0"/>
        <w:spacing w:after="0" w:line="240" w:lineRule="auto"/>
        <w:ind w:left="-2268"/>
        <w:rPr>
          <w:rFonts w:ascii="Arial" w:hAnsi="Arial" w:cs="Arial"/>
          <w:sz w:val="24"/>
          <w:szCs w:val="24"/>
        </w:rPr>
      </w:pPr>
    </w:p>
    <w:p w:rsidR="004F73CC" w:rsidRDefault="004F73CC">
      <w:pPr>
        <w:autoSpaceDE w:val="0"/>
        <w:autoSpaceDN w:val="0"/>
        <w:adjustRightInd w:val="0"/>
        <w:spacing w:after="0" w:line="240" w:lineRule="auto"/>
        <w:ind w:left="-2268"/>
        <w:rPr>
          <w:rFonts w:ascii="Arial" w:hAnsi="Arial" w:cs="Arial"/>
          <w:sz w:val="24"/>
          <w:szCs w:val="24"/>
        </w:rPr>
      </w:pPr>
    </w:p>
    <w:p w:rsidR="004F73CC" w:rsidRDefault="004F73CC">
      <w:pPr>
        <w:autoSpaceDE w:val="0"/>
        <w:autoSpaceDN w:val="0"/>
        <w:adjustRightInd w:val="0"/>
        <w:spacing w:after="0" w:line="240" w:lineRule="auto"/>
        <w:ind w:left="-2268"/>
        <w:rPr>
          <w:rFonts w:ascii="Arial" w:hAnsi="Arial" w:cs="Arial"/>
          <w:sz w:val="24"/>
          <w:szCs w:val="24"/>
        </w:rPr>
      </w:pPr>
    </w:p>
    <w:p w:rsidR="004F73CC" w:rsidRDefault="004F73CC">
      <w:pPr>
        <w:autoSpaceDE w:val="0"/>
        <w:autoSpaceDN w:val="0"/>
        <w:adjustRightInd w:val="0"/>
        <w:spacing w:after="0" w:line="240" w:lineRule="auto"/>
        <w:ind w:left="-2268"/>
        <w:rPr>
          <w:rFonts w:ascii="Arial" w:hAnsi="Arial" w:cs="Arial"/>
          <w:sz w:val="24"/>
          <w:szCs w:val="24"/>
        </w:rPr>
      </w:pPr>
    </w:p>
    <w:p w:rsidR="004F73CC" w:rsidRDefault="004F73CC">
      <w:pPr>
        <w:ind w:left="-2268" w:right="-472"/>
        <w:jc w:val="right"/>
        <w:rPr>
          <w:rFonts w:ascii="Arial" w:hAnsi="Arial" w:cs="Arial"/>
          <w:b/>
          <w:bCs/>
          <w:sz w:val="24"/>
          <w:szCs w:val="24"/>
          <w:u w:val="single"/>
        </w:rPr>
      </w:pPr>
      <w:r>
        <w:rPr>
          <w:rFonts w:ascii="Arial" w:hAnsi="Arial" w:cs="Arial"/>
          <w:b/>
          <w:bCs/>
          <w:color w:val="000000"/>
          <w:sz w:val="24"/>
          <w:szCs w:val="24"/>
          <w:u w:val="single"/>
        </w:rPr>
        <w:t>ANNEXURE - III</w:t>
      </w:r>
    </w:p>
    <w:p w:rsidR="004F73CC" w:rsidRDefault="004F73CC">
      <w:pPr>
        <w:autoSpaceDE w:val="0"/>
        <w:autoSpaceDN w:val="0"/>
        <w:adjustRightInd w:val="0"/>
        <w:spacing w:after="0" w:line="240" w:lineRule="auto"/>
        <w:ind w:left="-2268"/>
        <w:jc w:val="center"/>
        <w:rPr>
          <w:rFonts w:ascii="Arial" w:hAnsi="Arial" w:cs="Arial"/>
          <w:b/>
          <w:bCs/>
          <w:sz w:val="24"/>
          <w:szCs w:val="24"/>
        </w:rPr>
      </w:pPr>
    </w:p>
    <w:p w:rsidR="004F73CC" w:rsidRDefault="004F73CC">
      <w:pPr>
        <w:autoSpaceDE w:val="0"/>
        <w:autoSpaceDN w:val="0"/>
        <w:adjustRightInd w:val="0"/>
        <w:spacing w:after="0" w:line="240" w:lineRule="auto"/>
        <w:ind w:left="-2268"/>
        <w:jc w:val="center"/>
        <w:rPr>
          <w:rFonts w:ascii="Arial" w:hAnsi="Arial" w:cs="Arial"/>
          <w:b/>
          <w:bCs/>
          <w:sz w:val="24"/>
          <w:szCs w:val="24"/>
        </w:rPr>
      </w:pPr>
    </w:p>
    <w:p w:rsidR="004F73CC" w:rsidRDefault="004F73CC">
      <w:pPr>
        <w:autoSpaceDE w:val="0"/>
        <w:autoSpaceDN w:val="0"/>
        <w:adjustRightInd w:val="0"/>
        <w:spacing w:after="0" w:line="240" w:lineRule="auto"/>
        <w:ind w:left="-2268" w:right="-472"/>
        <w:jc w:val="center"/>
        <w:rPr>
          <w:rFonts w:ascii="Arial" w:hAnsi="Arial" w:cs="Arial"/>
          <w:b/>
          <w:bCs/>
          <w:sz w:val="24"/>
          <w:szCs w:val="24"/>
        </w:rPr>
      </w:pPr>
      <w:r>
        <w:rPr>
          <w:rFonts w:ascii="Arial" w:hAnsi="Arial" w:cs="Arial"/>
          <w:b/>
          <w:bCs/>
          <w:sz w:val="24"/>
          <w:szCs w:val="24"/>
        </w:rPr>
        <w:t>Draft Resolution to be resolved in AGM ratifying the Resolution of the Board of Directors</w:t>
      </w:r>
    </w:p>
    <w:p w:rsidR="004F73CC" w:rsidRDefault="004F73CC">
      <w:pPr>
        <w:autoSpaceDE w:val="0"/>
        <w:autoSpaceDN w:val="0"/>
        <w:adjustRightInd w:val="0"/>
        <w:spacing w:after="0" w:line="240" w:lineRule="auto"/>
        <w:ind w:left="-2268" w:right="-472"/>
        <w:jc w:val="center"/>
        <w:rPr>
          <w:rFonts w:ascii="Arial" w:hAnsi="Arial" w:cs="Arial"/>
          <w:b/>
          <w:bCs/>
          <w:sz w:val="24"/>
          <w:szCs w:val="24"/>
        </w:rPr>
      </w:pPr>
      <w:r>
        <w:rPr>
          <w:rFonts w:ascii="Arial" w:hAnsi="Arial" w:cs="Arial"/>
          <w:b/>
          <w:bCs/>
          <w:sz w:val="24"/>
          <w:szCs w:val="24"/>
        </w:rPr>
        <w:t>(Certified True Copy)</w:t>
      </w:r>
    </w:p>
    <w:p w:rsidR="004F73CC" w:rsidRDefault="004F73CC">
      <w:pPr>
        <w:autoSpaceDE w:val="0"/>
        <w:autoSpaceDN w:val="0"/>
        <w:adjustRightInd w:val="0"/>
        <w:spacing w:after="0" w:line="240" w:lineRule="auto"/>
        <w:ind w:left="-2268" w:right="-472"/>
        <w:jc w:val="center"/>
        <w:rPr>
          <w:rFonts w:ascii="Arial" w:hAnsi="Arial" w:cs="Arial"/>
          <w:b/>
          <w:bCs/>
          <w:sz w:val="24"/>
          <w:szCs w:val="24"/>
          <w:u w:val="single"/>
        </w:rPr>
      </w:pPr>
    </w:p>
    <w:p w:rsidR="004F73CC" w:rsidRDefault="004F73CC">
      <w:pPr>
        <w:autoSpaceDE w:val="0"/>
        <w:autoSpaceDN w:val="0"/>
        <w:adjustRightInd w:val="0"/>
        <w:spacing w:after="0" w:line="240" w:lineRule="auto"/>
        <w:ind w:left="-2268"/>
        <w:rPr>
          <w:rFonts w:ascii="Arial" w:hAnsi="Arial" w:cs="Arial"/>
          <w:sz w:val="24"/>
          <w:szCs w:val="24"/>
        </w:rPr>
      </w:pPr>
    </w:p>
    <w:p w:rsidR="004F73CC" w:rsidRDefault="004F73CC">
      <w:pPr>
        <w:autoSpaceDE w:val="0"/>
        <w:autoSpaceDN w:val="0"/>
        <w:adjustRightInd w:val="0"/>
        <w:spacing w:after="0" w:line="240" w:lineRule="auto"/>
        <w:ind w:left="-2268"/>
        <w:rPr>
          <w:rFonts w:ascii="Arial" w:hAnsi="Arial" w:cs="Arial"/>
          <w:sz w:val="24"/>
          <w:szCs w:val="24"/>
        </w:rPr>
      </w:pPr>
    </w:p>
    <w:p w:rsidR="004F73CC" w:rsidRDefault="004F73CC">
      <w:pPr>
        <w:autoSpaceDE w:val="0"/>
        <w:autoSpaceDN w:val="0"/>
        <w:adjustRightInd w:val="0"/>
        <w:spacing w:after="0" w:line="240" w:lineRule="auto"/>
        <w:ind w:left="-2268" w:right="-472"/>
        <w:rPr>
          <w:rFonts w:ascii="Arial" w:hAnsi="Arial" w:cs="Arial"/>
          <w:sz w:val="24"/>
          <w:szCs w:val="24"/>
        </w:rPr>
      </w:pPr>
      <w:r>
        <w:rPr>
          <w:rFonts w:ascii="Arial" w:hAnsi="Arial" w:cs="Arial"/>
          <w:sz w:val="24"/>
          <w:szCs w:val="24"/>
        </w:rPr>
        <w:tab/>
      </w:r>
    </w:p>
    <w:p w:rsidR="004F73CC" w:rsidRDefault="004F73CC">
      <w:pPr>
        <w:autoSpaceDE w:val="0"/>
        <w:autoSpaceDN w:val="0"/>
        <w:adjustRightInd w:val="0"/>
        <w:spacing w:after="0" w:line="360" w:lineRule="auto"/>
        <w:ind w:left="-2268" w:right="-472" w:firstLine="862"/>
        <w:jc w:val="both"/>
        <w:rPr>
          <w:rFonts w:ascii="Arial" w:hAnsi="Arial" w:cs="Arial"/>
          <w:sz w:val="24"/>
          <w:szCs w:val="24"/>
        </w:rPr>
      </w:pPr>
      <w:r>
        <w:rPr>
          <w:rFonts w:ascii="Arial" w:hAnsi="Arial" w:cs="Arial"/>
          <w:sz w:val="24"/>
          <w:szCs w:val="24"/>
        </w:rPr>
        <w:t>Whereas the FPC_________________________(name of FPC) sought an Equity Grant of  Rs._____________ (Rs._______________________________________) from SFAC vide resolution dated________________ (copy enclosed), we, shareholders of the Company ratify the resolution dated _______________ and agree to the same in particular each shareholder hereby agree that the entire amount of Equity Grant  sanctioned by SFAC on our behalf be directly transferred to our FPC’s Account towards the consideration of additional shares to be issued to us of equivalent amount in the FPC.</w:t>
      </w:r>
    </w:p>
    <w:p w:rsidR="004F73CC" w:rsidRDefault="004F73CC">
      <w:pPr>
        <w:autoSpaceDE w:val="0"/>
        <w:autoSpaceDN w:val="0"/>
        <w:adjustRightInd w:val="0"/>
        <w:spacing w:after="0" w:line="360" w:lineRule="auto"/>
        <w:ind w:left="-2268" w:right="-472"/>
        <w:jc w:val="both"/>
        <w:rPr>
          <w:rFonts w:ascii="Arial" w:hAnsi="Arial" w:cs="Arial"/>
          <w:sz w:val="24"/>
          <w:szCs w:val="24"/>
        </w:rPr>
      </w:pPr>
    </w:p>
    <w:p w:rsidR="004F73CC" w:rsidRDefault="004F73CC">
      <w:pPr>
        <w:autoSpaceDE w:val="0"/>
        <w:autoSpaceDN w:val="0"/>
        <w:adjustRightInd w:val="0"/>
        <w:spacing w:after="0" w:line="360" w:lineRule="auto"/>
        <w:ind w:left="-2268" w:right="-472" w:firstLine="862"/>
        <w:jc w:val="both"/>
        <w:rPr>
          <w:rFonts w:ascii="Arial" w:hAnsi="Arial" w:cs="Arial"/>
          <w:sz w:val="24"/>
          <w:szCs w:val="24"/>
        </w:rPr>
      </w:pPr>
      <w:r>
        <w:rPr>
          <w:rFonts w:ascii="Arial" w:hAnsi="Arial" w:cs="Arial"/>
          <w:sz w:val="24"/>
          <w:szCs w:val="24"/>
        </w:rPr>
        <w:t>On receipt of the amount, the FPC shall immediately, issue additional shares to respective shareholders of the equivalent amount sanctioned to each shareholder by the SFAC. We also agree that should any shareholder at any point cease to be a Member of the FPC for any reason whatsoever, the additional shares against the Equity Grant that stand in his/her name shall be retained by the FPC to be allocated to another member as specified under the Scheme and that in such a case, he shall not receive the value of the share.</w:t>
      </w:r>
    </w:p>
    <w:p w:rsidR="004F73CC" w:rsidRDefault="004F73CC">
      <w:pPr>
        <w:ind w:left="-2268" w:right="-472"/>
        <w:jc w:val="both"/>
        <w:rPr>
          <w:rFonts w:ascii="Arial" w:hAnsi="Arial" w:cs="Arial"/>
          <w:sz w:val="24"/>
          <w:szCs w:val="24"/>
        </w:rPr>
      </w:pPr>
    </w:p>
    <w:p w:rsidR="004F73CC" w:rsidRDefault="004F73CC">
      <w:pPr>
        <w:autoSpaceDE w:val="0"/>
        <w:autoSpaceDN w:val="0"/>
        <w:adjustRightInd w:val="0"/>
        <w:spacing w:after="0" w:line="240" w:lineRule="auto"/>
        <w:ind w:left="-2268" w:right="-472"/>
        <w:jc w:val="both"/>
        <w:rPr>
          <w:rFonts w:ascii="Arial" w:hAnsi="Arial" w:cs="Arial"/>
          <w:i/>
          <w:iCs/>
          <w:color w:val="6E6F71"/>
          <w:sz w:val="24"/>
          <w:szCs w:val="24"/>
        </w:rPr>
      </w:pPr>
    </w:p>
    <w:p w:rsidR="004F73CC" w:rsidRDefault="004F73CC">
      <w:pPr>
        <w:autoSpaceDE w:val="0"/>
        <w:autoSpaceDN w:val="0"/>
        <w:adjustRightInd w:val="0"/>
        <w:spacing w:after="0" w:line="240" w:lineRule="auto"/>
        <w:ind w:left="-142" w:right="-472"/>
        <w:jc w:val="both"/>
        <w:rPr>
          <w:rFonts w:ascii="Arial" w:hAnsi="Arial" w:cs="Arial"/>
          <w:i/>
          <w:iCs/>
          <w:color w:val="6E6F71"/>
          <w:sz w:val="24"/>
          <w:szCs w:val="24"/>
        </w:rPr>
      </w:pPr>
    </w:p>
    <w:p w:rsidR="004F73CC" w:rsidRDefault="004F73CC">
      <w:pPr>
        <w:autoSpaceDE w:val="0"/>
        <w:autoSpaceDN w:val="0"/>
        <w:adjustRightInd w:val="0"/>
        <w:spacing w:after="0" w:line="240" w:lineRule="auto"/>
        <w:ind w:left="-1560"/>
        <w:rPr>
          <w:rFonts w:ascii="MyriadPro-Regular" w:hAnsi="MyriadPro-Regular" w:cs="MyriadPro-Regular"/>
        </w:rPr>
      </w:pPr>
      <w:r>
        <w:rPr>
          <w:rFonts w:ascii="Arial" w:hAnsi="Arial" w:cs="Arial"/>
          <w:b/>
          <w:bCs/>
          <w:sz w:val="24"/>
          <w:szCs w:val="24"/>
        </w:rPr>
        <w:t xml:space="preserve">    (Chief Executive Officer of FPC)    </w:t>
      </w:r>
    </w:p>
    <w:p w:rsidR="004F73CC" w:rsidRDefault="004F73CC">
      <w:pPr>
        <w:autoSpaceDE w:val="0"/>
        <w:autoSpaceDN w:val="0"/>
        <w:adjustRightInd w:val="0"/>
        <w:spacing w:after="0" w:line="240" w:lineRule="auto"/>
        <w:rPr>
          <w:rFonts w:ascii="MyriadPro-Regular" w:hAnsi="MyriadPro-Regular" w:cs="MyriadPro-Regular"/>
        </w:rPr>
      </w:pPr>
    </w:p>
    <w:p w:rsidR="004F73CC" w:rsidRDefault="004F73CC">
      <w:pPr>
        <w:autoSpaceDE w:val="0"/>
        <w:autoSpaceDN w:val="0"/>
        <w:adjustRightInd w:val="0"/>
        <w:spacing w:after="0" w:line="240" w:lineRule="auto"/>
        <w:rPr>
          <w:rFonts w:ascii="Times New Roman" w:hAnsi="Times New Roman" w:cs="Times New Roman"/>
        </w:rPr>
      </w:pPr>
      <w:r>
        <w:rPr>
          <w:rFonts w:ascii="Cambria" w:hAnsi="Cambria" w:cs="Cambria"/>
          <w:color w:val="000000"/>
        </w:rPr>
        <w:t xml:space="preserve">                                                                                                                                                   </w:t>
      </w:r>
    </w:p>
    <w:p w:rsidR="004F73CC" w:rsidRDefault="004F73CC">
      <w:pPr>
        <w:rPr>
          <w:rFonts w:ascii="Traditional Arabic" w:hAnsi="Traditional Arabic" w:cs="Traditional Arabic"/>
          <w:sz w:val="20"/>
          <w:szCs w:val="20"/>
        </w:rPr>
      </w:pPr>
      <w:r>
        <w:rPr>
          <w:rFonts w:ascii="Traditional Arabic" w:hAnsi="Traditional Arabic" w:cs="Traditional Arabic"/>
          <w:sz w:val="20"/>
          <w:szCs w:val="20"/>
        </w:rPr>
        <w:br w:type="page"/>
      </w:r>
    </w:p>
    <w:p w:rsidR="004F73CC" w:rsidRDefault="004F73CC">
      <w:pPr>
        <w:pStyle w:val="NormalWeb"/>
        <w:ind w:left="-1843"/>
        <w:jc w:val="right"/>
        <w:rPr>
          <w:rFonts w:cs="Calibri"/>
          <w:b/>
          <w:bCs/>
          <w:lang w:val="en-IN"/>
        </w:rPr>
      </w:pPr>
      <w:r>
        <w:rPr>
          <w:rFonts w:cs="Calibri"/>
          <w:b/>
          <w:bCs/>
          <w:lang w:val="en-IN"/>
        </w:rPr>
        <w:t>Annexure-IV</w:t>
      </w:r>
    </w:p>
    <w:p w:rsidR="004F73CC" w:rsidRDefault="004F73CC">
      <w:pPr>
        <w:pStyle w:val="NormalWeb"/>
        <w:ind w:left="-1843"/>
        <w:jc w:val="center"/>
        <w:rPr>
          <w:rFonts w:cs="Calibri"/>
          <w:b/>
          <w:bCs/>
          <w:u w:val="single"/>
          <w:lang w:val="en-IN"/>
        </w:rPr>
      </w:pPr>
      <w:r>
        <w:rPr>
          <w:rFonts w:cs="Calibri"/>
          <w:b/>
          <w:bCs/>
          <w:u w:val="single"/>
          <w:lang w:val="en-IN"/>
        </w:rPr>
        <w:t>Guiding points for appraisal of Equity Grant Fund</w:t>
      </w:r>
    </w:p>
    <w:p w:rsidR="004F73CC" w:rsidRDefault="004F73CC">
      <w:pPr>
        <w:pStyle w:val="NormalWeb"/>
        <w:ind w:left="-1843" w:firstLine="720"/>
        <w:jc w:val="both"/>
        <w:rPr>
          <w:rFonts w:cs="Calibri"/>
          <w:lang w:val="en-IN"/>
        </w:rPr>
      </w:pPr>
      <w:r>
        <w:rPr>
          <w:rFonts w:cs="Calibri"/>
          <w:lang w:val="en-IN"/>
        </w:rPr>
        <w:t xml:space="preserve">Appraisal of an application for Equity Grant should ideally not be connected one-on-one to the business plan. Why? Because Equity Grant is a resource that serves long term purposes and therefore what needs appraisal is the overall governance structure of the FPO. The ability of the FPO to conduct business viably is an important component of the overall governance and management capacity. Given that it is public money and the rather poor track record of deploying such funds responsibly in our country, our concern should be to rule out two of the major causes for such delinquency --- incompetency and mala fide intent of a few office bearers. </w:t>
      </w:r>
    </w:p>
    <w:p w:rsidR="004F73CC" w:rsidRDefault="004F73CC">
      <w:pPr>
        <w:pStyle w:val="NormalWeb"/>
        <w:ind w:left="-1843"/>
        <w:jc w:val="both"/>
        <w:rPr>
          <w:rFonts w:cs="Calibri"/>
          <w:lang w:val="en-IN"/>
        </w:rPr>
      </w:pPr>
      <w:r>
        <w:rPr>
          <w:rFonts w:cs="Calibri"/>
          <w:lang w:val="en-IN"/>
        </w:rPr>
        <w:t>Therefore, while appraising their application for Equity Grant, first the following aspect of the governance structure may be checked:</w:t>
      </w:r>
    </w:p>
    <w:p w:rsidR="004F73CC" w:rsidRDefault="004F73CC">
      <w:pPr>
        <w:pStyle w:val="NormalWeb"/>
        <w:numPr>
          <w:ilvl w:val="0"/>
          <w:numId w:val="7"/>
        </w:numPr>
        <w:ind w:left="-1843"/>
        <w:jc w:val="both"/>
        <w:rPr>
          <w:rFonts w:cs="Calibri"/>
          <w:lang w:val="en-IN"/>
        </w:rPr>
      </w:pPr>
      <w:r>
        <w:rPr>
          <w:rFonts w:cs="Calibri"/>
          <w:lang w:val="en-IN"/>
        </w:rPr>
        <w:t>Is the BOD selection/election democratic (or is it dominated or actually manipulated by one or two individuals. The latter is a good indication that the Equity grant could be misappropriated by the individuals).</w:t>
      </w:r>
    </w:p>
    <w:p w:rsidR="004F73CC" w:rsidRDefault="004F73CC">
      <w:pPr>
        <w:pStyle w:val="NormalWeb"/>
        <w:numPr>
          <w:ilvl w:val="0"/>
          <w:numId w:val="7"/>
        </w:numPr>
        <w:ind w:left="-1843"/>
        <w:jc w:val="both"/>
        <w:rPr>
          <w:rFonts w:cs="Calibri"/>
          <w:lang w:val="en-IN"/>
        </w:rPr>
      </w:pPr>
      <w:r>
        <w:rPr>
          <w:rFonts w:cs="Calibri"/>
          <w:lang w:val="en-IN"/>
        </w:rPr>
        <w:t>Does the CEO report to the BOD and does the BOD have supervisory role.</w:t>
      </w:r>
    </w:p>
    <w:p w:rsidR="004F73CC" w:rsidRDefault="004F73CC">
      <w:pPr>
        <w:pStyle w:val="NormalWeb"/>
        <w:numPr>
          <w:ilvl w:val="0"/>
          <w:numId w:val="7"/>
        </w:numPr>
        <w:ind w:left="-1843"/>
        <w:jc w:val="both"/>
        <w:rPr>
          <w:rFonts w:cs="Calibri"/>
          <w:lang w:val="en-IN"/>
        </w:rPr>
      </w:pPr>
      <w:r>
        <w:rPr>
          <w:rFonts w:cs="Calibri"/>
          <w:lang w:val="en-IN"/>
        </w:rPr>
        <w:t>Has the share capital actually come from members or was it paid by a few on behalf of others.</w:t>
      </w:r>
    </w:p>
    <w:p w:rsidR="004F73CC" w:rsidRDefault="004F73CC">
      <w:pPr>
        <w:pStyle w:val="NormalWeb"/>
        <w:numPr>
          <w:ilvl w:val="0"/>
          <w:numId w:val="7"/>
        </w:numPr>
        <w:ind w:left="-1843"/>
        <w:jc w:val="both"/>
        <w:rPr>
          <w:rFonts w:cs="Calibri"/>
          <w:lang w:val="en-IN"/>
        </w:rPr>
      </w:pPr>
      <w:r>
        <w:rPr>
          <w:rFonts w:cs="Calibri"/>
          <w:lang w:val="en-IN"/>
        </w:rPr>
        <w:t>How many members have actually paid the share fees (should be at least 50% of the total potential members).</w:t>
      </w:r>
    </w:p>
    <w:p w:rsidR="004F73CC" w:rsidRDefault="004F73CC">
      <w:pPr>
        <w:pStyle w:val="NormalWeb"/>
        <w:numPr>
          <w:ilvl w:val="0"/>
          <w:numId w:val="7"/>
        </w:numPr>
        <w:ind w:left="-1843"/>
        <w:jc w:val="both"/>
        <w:rPr>
          <w:rFonts w:cs="Calibri"/>
          <w:lang w:val="en-IN"/>
        </w:rPr>
      </w:pPr>
      <w:r>
        <w:rPr>
          <w:rFonts w:cs="Calibri"/>
          <w:lang w:val="en-IN"/>
        </w:rPr>
        <w:t xml:space="preserve">The consultant should alert the FPO and ask for meeting at least 50% of the BOD members and talk to them (not necessarily as a meeting. Even one-to-one is OK). Gauge the involvement by asking how much of the FPO financial he/she </w:t>
      </w:r>
      <w:proofErr w:type="gramStart"/>
      <w:r>
        <w:rPr>
          <w:rFonts w:cs="Calibri"/>
          <w:lang w:val="en-IN"/>
        </w:rPr>
        <w:t>know</w:t>
      </w:r>
      <w:proofErr w:type="gramEnd"/>
      <w:r>
        <w:rPr>
          <w:rFonts w:cs="Calibri"/>
          <w:lang w:val="en-IN"/>
        </w:rPr>
        <w:t xml:space="preserve"> about.</w:t>
      </w:r>
    </w:p>
    <w:p w:rsidR="004F73CC" w:rsidRDefault="004F73CC">
      <w:pPr>
        <w:pStyle w:val="NormalWeb"/>
        <w:numPr>
          <w:ilvl w:val="0"/>
          <w:numId w:val="7"/>
        </w:numPr>
        <w:ind w:left="-1843"/>
        <w:jc w:val="both"/>
        <w:rPr>
          <w:rFonts w:cs="Calibri"/>
          <w:lang w:val="en-IN"/>
        </w:rPr>
      </w:pPr>
      <w:r>
        <w:rPr>
          <w:rFonts w:cs="Calibri"/>
          <w:lang w:val="en-IN"/>
        </w:rPr>
        <w:t>What is the mechanism for BOD members and ordinary members to know about FPO finances and services offered? i.e. (again to check if it is limited to a handful of members)</w:t>
      </w:r>
    </w:p>
    <w:p w:rsidR="004F73CC" w:rsidRDefault="004F73CC">
      <w:pPr>
        <w:pStyle w:val="NormalWeb"/>
        <w:ind w:left="-1843"/>
        <w:jc w:val="both"/>
        <w:rPr>
          <w:rFonts w:cs="Calibri"/>
          <w:lang w:val="en-IN"/>
        </w:rPr>
      </w:pPr>
      <w:r>
        <w:rPr>
          <w:rFonts w:cs="Calibri"/>
          <w:lang w:val="en-IN"/>
        </w:rPr>
        <w:t xml:space="preserve">Then </w:t>
      </w:r>
      <w:proofErr w:type="gramStart"/>
      <w:r>
        <w:rPr>
          <w:rFonts w:cs="Calibri"/>
          <w:lang w:val="en-IN"/>
        </w:rPr>
        <w:t>comes</w:t>
      </w:r>
      <w:proofErr w:type="gramEnd"/>
      <w:r>
        <w:rPr>
          <w:rFonts w:cs="Calibri"/>
          <w:lang w:val="en-IN"/>
        </w:rPr>
        <w:t xml:space="preserve"> the appraisal of the business plan. The actual parameters of appraisal depend on the product and the specifics of production cycle. The generic parameters are:</w:t>
      </w:r>
    </w:p>
    <w:p w:rsidR="004F73CC" w:rsidRDefault="004F73CC">
      <w:pPr>
        <w:pStyle w:val="NormalWeb"/>
        <w:numPr>
          <w:ilvl w:val="0"/>
          <w:numId w:val="8"/>
        </w:numPr>
        <w:ind w:left="-1843"/>
        <w:jc w:val="both"/>
        <w:rPr>
          <w:rFonts w:cs="Calibri"/>
          <w:lang w:val="en-IN"/>
        </w:rPr>
      </w:pPr>
      <w:r>
        <w:rPr>
          <w:rFonts w:cs="Calibri"/>
          <w:lang w:val="en-IN"/>
        </w:rPr>
        <w:t>What is the size of the annual plan for the three years? Does it resonate with the funds they have or can mobilize? Are they over reaching?</w:t>
      </w:r>
    </w:p>
    <w:p w:rsidR="004F73CC" w:rsidRDefault="004F73CC">
      <w:pPr>
        <w:pStyle w:val="NormalWeb"/>
        <w:numPr>
          <w:ilvl w:val="0"/>
          <w:numId w:val="8"/>
        </w:numPr>
        <w:ind w:left="-1843"/>
        <w:jc w:val="both"/>
        <w:rPr>
          <w:rFonts w:cs="Calibri"/>
          <w:lang w:val="en-IN"/>
        </w:rPr>
      </w:pPr>
      <w:r>
        <w:rPr>
          <w:rFonts w:cs="Calibri"/>
          <w:lang w:val="en-IN"/>
        </w:rPr>
        <w:t>How many members are expected to contribute to the business of FPO and what percentage it is of the total membership? (Should be at least 25% in the first year and increasing over the years. Otherwise the business might be patronized by well to do non-members thereby putting public money for non-intended beneficiaries).</w:t>
      </w:r>
    </w:p>
    <w:p w:rsidR="004F73CC" w:rsidRDefault="004F73CC">
      <w:pPr>
        <w:pStyle w:val="NormalWeb"/>
        <w:numPr>
          <w:ilvl w:val="0"/>
          <w:numId w:val="8"/>
        </w:numPr>
        <w:ind w:left="-1843"/>
        <w:jc w:val="both"/>
        <w:rPr>
          <w:rFonts w:cs="Calibri"/>
          <w:lang w:val="en-IN"/>
        </w:rPr>
      </w:pPr>
      <w:r>
        <w:rPr>
          <w:rFonts w:cs="Calibri"/>
          <w:lang w:val="en-IN"/>
        </w:rPr>
        <w:t>Does the total business volume proposed match with the production figures of individual farmers</w:t>
      </w:r>
      <w:r>
        <w:rPr>
          <w:rStyle w:val="FootnoteReference"/>
          <w:rFonts w:ascii="Calibri" w:hAnsi="Calibri" w:cs="Calibri"/>
          <w:lang w:val="en-IN"/>
        </w:rPr>
        <w:footnoteReference w:id="1"/>
      </w:r>
      <w:r>
        <w:rPr>
          <w:rFonts w:cs="Calibri"/>
          <w:lang w:val="en-IN"/>
        </w:rPr>
        <w:t>?</w:t>
      </w:r>
    </w:p>
    <w:p w:rsidR="004F73CC" w:rsidRDefault="004F73CC">
      <w:pPr>
        <w:pStyle w:val="NormalWeb"/>
        <w:numPr>
          <w:ilvl w:val="0"/>
          <w:numId w:val="8"/>
        </w:numPr>
        <w:ind w:left="-1843"/>
        <w:jc w:val="both"/>
        <w:rPr>
          <w:rFonts w:cs="Calibri"/>
          <w:lang w:val="en-IN"/>
        </w:rPr>
      </w:pPr>
      <w:r>
        <w:rPr>
          <w:rFonts w:cs="Calibri"/>
          <w:lang w:val="en-IN"/>
        </w:rPr>
        <w:t>Checks how realistic are the assumption made for working out business plan. (Refer Assumption sheet)</w:t>
      </w:r>
    </w:p>
    <w:p w:rsidR="004F73CC" w:rsidRDefault="004F73CC">
      <w:pPr>
        <w:pStyle w:val="NormalWeb"/>
        <w:numPr>
          <w:ilvl w:val="0"/>
          <w:numId w:val="8"/>
        </w:numPr>
        <w:ind w:left="-1843"/>
        <w:jc w:val="both"/>
        <w:rPr>
          <w:rFonts w:cs="Calibri"/>
          <w:lang w:val="en-IN"/>
        </w:rPr>
      </w:pPr>
      <w:r>
        <w:rPr>
          <w:rFonts w:cs="Calibri"/>
          <w:lang w:val="en-IN"/>
        </w:rPr>
        <w:lastRenderedPageBreak/>
        <w:t>Review operational profitability. Minimum for one year old. For older FPOs check three year profit.</w:t>
      </w:r>
    </w:p>
    <w:p w:rsidR="004F73CC" w:rsidRDefault="004F73CC">
      <w:pPr>
        <w:pStyle w:val="NormalWeb"/>
        <w:numPr>
          <w:ilvl w:val="0"/>
          <w:numId w:val="8"/>
        </w:numPr>
        <w:ind w:left="-1843"/>
        <w:jc w:val="both"/>
        <w:rPr>
          <w:rFonts w:cs="Calibri"/>
          <w:lang w:val="en-IN"/>
        </w:rPr>
      </w:pPr>
      <w:r>
        <w:rPr>
          <w:rFonts w:cs="Calibri"/>
          <w:lang w:val="en-IN"/>
        </w:rPr>
        <w:t xml:space="preserve">Analysis of cost benefit of each segment. </w:t>
      </w:r>
    </w:p>
    <w:p w:rsidR="004F73CC" w:rsidRDefault="004F73CC">
      <w:pPr>
        <w:pStyle w:val="NormalWeb"/>
        <w:numPr>
          <w:ilvl w:val="0"/>
          <w:numId w:val="8"/>
        </w:numPr>
        <w:ind w:left="-1843"/>
        <w:jc w:val="both"/>
        <w:rPr>
          <w:rFonts w:cs="Calibri"/>
          <w:lang w:val="en-IN"/>
        </w:rPr>
      </w:pPr>
      <w:r>
        <w:rPr>
          <w:rFonts w:cs="Calibri"/>
          <w:lang w:val="en-IN"/>
        </w:rPr>
        <w:t xml:space="preserve">Analysis of Cash flow (Realistic? Have they accounted for delays in payment and receipts?).  </w:t>
      </w:r>
    </w:p>
    <w:p w:rsidR="004F73CC" w:rsidRDefault="004F73CC">
      <w:pPr>
        <w:pStyle w:val="NormalWeb"/>
        <w:numPr>
          <w:ilvl w:val="0"/>
          <w:numId w:val="8"/>
        </w:numPr>
        <w:ind w:left="-1843"/>
        <w:jc w:val="both"/>
        <w:rPr>
          <w:rFonts w:cs="Calibri"/>
          <w:lang w:val="en-IN"/>
        </w:rPr>
      </w:pPr>
      <w:r>
        <w:rPr>
          <w:rFonts w:cs="Calibri"/>
          <w:lang w:val="en-IN"/>
        </w:rPr>
        <w:t xml:space="preserve">Analysis of Working Capital (adequacy and security) </w:t>
      </w:r>
    </w:p>
    <w:p w:rsidR="004F73CC" w:rsidRDefault="004F73CC">
      <w:pPr>
        <w:pStyle w:val="NormalWeb"/>
        <w:numPr>
          <w:ilvl w:val="0"/>
          <w:numId w:val="8"/>
        </w:numPr>
        <w:ind w:left="-1843"/>
        <w:jc w:val="both"/>
        <w:rPr>
          <w:rFonts w:cs="Calibri"/>
          <w:lang w:val="en-IN"/>
        </w:rPr>
      </w:pPr>
      <w:r>
        <w:rPr>
          <w:rFonts w:cs="Calibri"/>
          <w:lang w:val="en-IN"/>
        </w:rPr>
        <w:t>Scrutiny of stock position.</w:t>
      </w:r>
    </w:p>
    <w:p w:rsidR="004F73CC" w:rsidRDefault="004F73CC">
      <w:pPr>
        <w:pStyle w:val="NormalWeb"/>
        <w:numPr>
          <w:ilvl w:val="0"/>
          <w:numId w:val="8"/>
        </w:numPr>
        <w:ind w:left="-1843"/>
        <w:jc w:val="both"/>
        <w:rPr>
          <w:rFonts w:cs="Calibri"/>
          <w:lang w:val="en-IN"/>
        </w:rPr>
      </w:pPr>
      <w:r>
        <w:rPr>
          <w:rFonts w:cs="Calibri"/>
          <w:lang w:val="en-IN"/>
        </w:rPr>
        <w:t>Ageing analysis of Sundry receivable and payable</w:t>
      </w:r>
    </w:p>
    <w:p w:rsidR="004F73CC" w:rsidRDefault="004F73CC">
      <w:pPr>
        <w:pStyle w:val="NormalWeb"/>
        <w:numPr>
          <w:ilvl w:val="0"/>
          <w:numId w:val="8"/>
        </w:numPr>
        <w:ind w:left="-1843"/>
        <w:jc w:val="both"/>
        <w:rPr>
          <w:rFonts w:cs="Calibri"/>
          <w:lang w:val="en-IN"/>
        </w:rPr>
      </w:pPr>
      <w:r>
        <w:rPr>
          <w:rFonts w:cs="Calibri"/>
          <w:lang w:val="en-IN"/>
        </w:rPr>
        <w:t>Check bank Statement of FPO for share capital allotment</w:t>
      </w:r>
    </w:p>
    <w:p w:rsidR="004F73CC" w:rsidRDefault="004F73CC">
      <w:pPr>
        <w:pStyle w:val="NormalWeb"/>
        <w:ind w:left="-1843"/>
        <w:jc w:val="both"/>
        <w:rPr>
          <w:rFonts w:cs="Calibri"/>
          <w:lang w:val="en-IN"/>
        </w:rPr>
      </w:pPr>
      <w:r>
        <w:rPr>
          <w:rFonts w:cs="Calibri"/>
          <w:lang w:val="en-IN"/>
        </w:rPr>
        <w:t>We should also do some ratio analysis:</w:t>
      </w:r>
    </w:p>
    <w:p w:rsidR="004F73CC" w:rsidRDefault="004F73CC">
      <w:pPr>
        <w:pStyle w:val="ListParagraph"/>
        <w:numPr>
          <w:ilvl w:val="0"/>
          <w:numId w:val="6"/>
        </w:numPr>
        <w:spacing w:after="0" w:line="240" w:lineRule="auto"/>
        <w:ind w:left="-1843"/>
        <w:jc w:val="both"/>
        <w:rPr>
          <w:rFonts w:ascii="Times New Roman" w:hAnsi="Times New Roman" w:cs="Times New Roman"/>
          <w:color w:val="000000"/>
          <w:sz w:val="24"/>
          <w:szCs w:val="24"/>
          <w:lang w:eastAsia="en-IN"/>
        </w:rPr>
      </w:pPr>
      <w:r>
        <w:rPr>
          <w:rFonts w:ascii="Times New Roman" w:hAnsi="Times New Roman" w:cs="Times New Roman"/>
          <w:sz w:val="24"/>
          <w:szCs w:val="24"/>
        </w:rPr>
        <w:t>Gross Profit Ratios</w:t>
      </w:r>
    </w:p>
    <w:p w:rsidR="004F73CC" w:rsidRDefault="00491182">
      <w:pPr>
        <w:pStyle w:val="ListParagraph"/>
        <w:spacing w:after="0" w:line="240" w:lineRule="auto"/>
        <w:ind w:left="-1843"/>
        <w:jc w:val="both"/>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fldChar w:fldCharType="begin"/>
      </w:r>
      <w:r w:rsidR="004F73CC">
        <w:rPr>
          <w:rFonts w:ascii="Times New Roman" w:hAnsi="Times New Roman" w:cs="Times New Roman"/>
          <w:color w:val="000000"/>
          <w:sz w:val="24"/>
          <w:szCs w:val="24"/>
          <w:lang w:eastAsia="en-IN"/>
        </w:rPr>
        <w:instrText xml:space="preserve"> QUOTE </w:instrText>
      </w:r>
      <w:r w:rsidRPr="0049118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5.5pt">
            <v:imagedata r:id="rId7" o:title="" chromakey="white"/>
          </v:shape>
        </w:pict>
      </w:r>
      <w:r w:rsidR="004F73CC">
        <w:rPr>
          <w:rFonts w:ascii="Times New Roman" w:hAnsi="Times New Roman" w:cs="Times New Roman"/>
          <w:color w:val="000000"/>
          <w:sz w:val="24"/>
          <w:szCs w:val="24"/>
          <w:lang w:eastAsia="en-IN"/>
        </w:rPr>
        <w:instrText xml:space="preserve"> </w:instrText>
      </w:r>
      <w:r>
        <w:rPr>
          <w:rFonts w:ascii="Times New Roman" w:hAnsi="Times New Roman" w:cs="Times New Roman"/>
          <w:color w:val="000000"/>
          <w:sz w:val="24"/>
          <w:szCs w:val="24"/>
          <w:lang w:eastAsia="en-IN"/>
        </w:rPr>
        <w:fldChar w:fldCharType="separate"/>
      </w:r>
      <w:r w:rsidRPr="00491182">
        <w:rPr>
          <w:rFonts w:ascii="Times New Roman" w:hAnsi="Times New Roman" w:cs="Times New Roman"/>
        </w:rPr>
        <w:pict>
          <v:shape id="_x0000_i1026" type="#_x0000_t75" style="width:96pt;height:25.5pt">
            <v:imagedata r:id="rId7" o:title="" chromakey="white"/>
          </v:shape>
        </w:pict>
      </w:r>
      <w:r>
        <w:rPr>
          <w:rFonts w:ascii="Times New Roman" w:hAnsi="Times New Roman" w:cs="Times New Roman"/>
          <w:color w:val="000000"/>
          <w:sz w:val="24"/>
          <w:szCs w:val="24"/>
          <w:lang w:eastAsia="en-IN"/>
        </w:rPr>
        <w:fldChar w:fldCharType="end"/>
      </w:r>
      <w:proofErr w:type="gramStart"/>
      <w:r w:rsidR="004F73CC">
        <w:rPr>
          <w:rFonts w:ascii="Times New Roman" w:hAnsi="Times New Roman" w:cs="Times New Roman"/>
          <w:color w:val="000000"/>
          <w:sz w:val="24"/>
          <w:szCs w:val="24"/>
          <w:lang w:eastAsia="en-IN"/>
        </w:rPr>
        <w:t>x</w:t>
      </w:r>
      <w:proofErr w:type="gramEnd"/>
      <w:r w:rsidR="004F73CC">
        <w:rPr>
          <w:rFonts w:ascii="Times New Roman" w:hAnsi="Times New Roman" w:cs="Times New Roman"/>
          <w:color w:val="000000"/>
          <w:sz w:val="24"/>
          <w:szCs w:val="24"/>
          <w:lang w:eastAsia="en-IN"/>
        </w:rPr>
        <w:t xml:space="preserve"> 100</w:t>
      </w:r>
    </w:p>
    <w:p w:rsidR="004F73CC" w:rsidRDefault="004F73CC">
      <w:pPr>
        <w:pStyle w:val="ListParagraph"/>
        <w:spacing w:after="0" w:line="240" w:lineRule="auto"/>
        <w:ind w:left="-1843"/>
        <w:jc w:val="both"/>
        <w:rPr>
          <w:rFonts w:ascii="Times New Roman" w:hAnsi="Times New Roman" w:cs="Times New Roman"/>
          <w:color w:val="000000"/>
          <w:sz w:val="24"/>
          <w:szCs w:val="24"/>
          <w:lang w:eastAsia="en-IN"/>
        </w:rPr>
      </w:pPr>
    </w:p>
    <w:p w:rsidR="004F73CC" w:rsidRDefault="004F73CC">
      <w:pPr>
        <w:pStyle w:val="ListParagraph"/>
        <w:numPr>
          <w:ilvl w:val="0"/>
          <w:numId w:val="6"/>
        </w:numPr>
        <w:spacing w:after="0" w:line="240" w:lineRule="auto"/>
        <w:ind w:left="-1843"/>
        <w:jc w:val="both"/>
        <w:rPr>
          <w:rFonts w:ascii="Times New Roman" w:hAnsi="Times New Roman" w:cs="Times New Roman"/>
          <w:color w:val="000000"/>
          <w:sz w:val="24"/>
          <w:szCs w:val="24"/>
          <w:lang w:eastAsia="en-IN"/>
        </w:rPr>
      </w:pPr>
      <w:r>
        <w:rPr>
          <w:rFonts w:ascii="Times New Roman" w:hAnsi="Times New Roman" w:cs="Times New Roman"/>
          <w:sz w:val="24"/>
          <w:szCs w:val="24"/>
        </w:rPr>
        <w:t>Net Profit Ratios</w:t>
      </w:r>
    </w:p>
    <w:p w:rsidR="004F73CC" w:rsidRDefault="00491182">
      <w:pPr>
        <w:pStyle w:val="ListParagraph"/>
        <w:spacing w:after="0" w:line="240" w:lineRule="auto"/>
        <w:ind w:left="-1843"/>
        <w:jc w:val="both"/>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fldChar w:fldCharType="begin"/>
      </w:r>
      <w:r w:rsidR="004F73CC">
        <w:rPr>
          <w:rFonts w:ascii="Times New Roman" w:hAnsi="Times New Roman" w:cs="Times New Roman"/>
          <w:color w:val="000000"/>
          <w:sz w:val="24"/>
          <w:szCs w:val="24"/>
          <w:lang w:eastAsia="en-IN"/>
        </w:rPr>
        <w:instrText xml:space="preserve"> QUOTE </w:instrText>
      </w:r>
      <w:r w:rsidRPr="00491182">
        <w:rPr>
          <w:rFonts w:ascii="Times New Roman" w:hAnsi="Times New Roman" w:cs="Times New Roman"/>
        </w:rPr>
        <w:pict>
          <v:shape id="_x0000_i1027" type="#_x0000_t75" style="width:61.5pt;height:25.5pt">
            <v:imagedata r:id="rId8" o:title="" chromakey="white"/>
          </v:shape>
        </w:pict>
      </w:r>
      <w:r w:rsidR="004F73CC">
        <w:rPr>
          <w:rFonts w:ascii="Times New Roman" w:hAnsi="Times New Roman" w:cs="Times New Roman"/>
          <w:color w:val="000000"/>
          <w:sz w:val="24"/>
          <w:szCs w:val="24"/>
          <w:lang w:eastAsia="en-IN"/>
        </w:rPr>
        <w:instrText xml:space="preserve"> </w:instrText>
      </w:r>
      <w:r>
        <w:rPr>
          <w:rFonts w:ascii="Times New Roman" w:hAnsi="Times New Roman" w:cs="Times New Roman"/>
          <w:color w:val="000000"/>
          <w:sz w:val="24"/>
          <w:szCs w:val="24"/>
          <w:lang w:eastAsia="en-IN"/>
        </w:rPr>
        <w:fldChar w:fldCharType="separate"/>
      </w:r>
      <w:r w:rsidRPr="00491182">
        <w:rPr>
          <w:rFonts w:ascii="Times New Roman" w:hAnsi="Times New Roman" w:cs="Times New Roman"/>
        </w:rPr>
        <w:pict>
          <v:shape id="_x0000_i1028" type="#_x0000_t75" style="width:61.5pt;height:25.5pt">
            <v:imagedata r:id="rId8" o:title="" chromakey="white"/>
          </v:shape>
        </w:pict>
      </w:r>
      <w:r>
        <w:rPr>
          <w:rFonts w:ascii="Times New Roman" w:hAnsi="Times New Roman" w:cs="Times New Roman"/>
          <w:color w:val="000000"/>
          <w:sz w:val="24"/>
          <w:szCs w:val="24"/>
          <w:lang w:eastAsia="en-IN"/>
        </w:rPr>
        <w:fldChar w:fldCharType="end"/>
      </w:r>
      <w:proofErr w:type="gramStart"/>
      <w:r w:rsidR="004F73CC">
        <w:rPr>
          <w:rFonts w:ascii="Times New Roman" w:hAnsi="Times New Roman" w:cs="Times New Roman"/>
          <w:color w:val="000000"/>
          <w:sz w:val="24"/>
          <w:szCs w:val="24"/>
          <w:lang w:eastAsia="en-IN"/>
        </w:rPr>
        <w:t>x</w:t>
      </w:r>
      <w:proofErr w:type="gramEnd"/>
      <w:r w:rsidR="004F73CC">
        <w:rPr>
          <w:rFonts w:ascii="Times New Roman" w:hAnsi="Times New Roman" w:cs="Times New Roman"/>
          <w:color w:val="000000"/>
          <w:sz w:val="24"/>
          <w:szCs w:val="24"/>
          <w:lang w:eastAsia="en-IN"/>
        </w:rPr>
        <w:t xml:space="preserve"> 100</w:t>
      </w:r>
    </w:p>
    <w:p w:rsidR="004F73CC" w:rsidRDefault="004F73CC">
      <w:pPr>
        <w:spacing w:after="0" w:line="240" w:lineRule="auto"/>
        <w:ind w:left="-1843"/>
        <w:jc w:val="both"/>
        <w:rPr>
          <w:rFonts w:ascii="Times New Roman" w:hAnsi="Times New Roman" w:cs="Times New Roman"/>
          <w:color w:val="000000"/>
          <w:sz w:val="24"/>
          <w:szCs w:val="24"/>
          <w:lang w:eastAsia="en-IN"/>
        </w:rPr>
      </w:pPr>
    </w:p>
    <w:p w:rsidR="004F73CC" w:rsidRDefault="004F73CC">
      <w:pPr>
        <w:pStyle w:val="ListParagraph"/>
        <w:numPr>
          <w:ilvl w:val="0"/>
          <w:numId w:val="6"/>
        </w:numPr>
        <w:spacing w:after="0" w:line="240" w:lineRule="auto"/>
        <w:ind w:left="-1843"/>
        <w:jc w:val="both"/>
        <w:rPr>
          <w:rFonts w:ascii="Times New Roman" w:hAnsi="Times New Roman" w:cs="Times New Roman"/>
          <w:color w:val="000000"/>
          <w:sz w:val="24"/>
          <w:szCs w:val="24"/>
          <w:lang w:eastAsia="en-IN"/>
        </w:rPr>
      </w:pPr>
      <w:r>
        <w:rPr>
          <w:rFonts w:ascii="Times New Roman" w:hAnsi="Times New Roman" w:cs="Times New Roman"/>
          <w:sz w:val="24"/>
          <w:szCs w:val="24"/>
        </w:rPr>
        <w:t>Return on Equity Shareholders’ funds</w:t>
      </w:r>
    </w:p>
    <w:p w:rsidR="004F73CC" w:rsidRDefault="004F73CC">
      <w:pPr>
        <w:spacing w:after="0" w:line="240" w:lineRule="auto"/>
        <w:ind w:left="-1843"/>
        <w:jc w:val="both"/>
        <w:rPr>
          <w:rFonts w:ascii="Times New Roman" w:hAnsi="Times New Roman" w:cs="Times New Roman"/>
          <w:color w:val="000000"/>
          <w:sz w:val="24"/>
          <w:szCs w:val="24"/>
          <w:lang w:eastAsia="en-IN"/>
        </w:rPr>
      </w:pPr>
    </w:p>
    <w:p w:rsidR="004F73CC" w:rsidRDefault="00491182">
      <w:pPr>
        <w:ind w:left="-1843"/>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sidR="004F73CC">
        <w:rPr>
          <w:rFonts w:ascii="Times New Roman" w:hAnsi="Times New Roman" w:cs="Times New Roman"/>
          <w:b/>
          <w:bCs/>
          <w:sz w:val="24"/>
          <w:szCs w:val="24"/>
        </w:rPr>
        <w:instrText xml:space="preserve"> QUOTE </w:instrText>
      </w:r>
      <w:r w:rsidRPr="00491182">
        <w:rPr>
          <w:rFonts w:ascii="Times New Roman" w:hAnsi="Times New Roman" w:cs="Times New Roman"/>
        </w:rPr>
        <w:pict>
          <v:shape id="_x0000_i1029" type="#_x0000_t75" style="width:164.25pt;height:27pt">
            <v:imagedata r:id="rId9" o:title="" chromakey="white"/>
          </v:shape>
        </w:pict>
      </w:r>
      <w:r w:rsidR="004F73CC">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separate"/>
      </w:r>
      <w:r w:rsidRPr="00491182">
        <w:rPr>
          <w:rFonts w:ascii="Times New Roman" w:hAnsi="Times New Roman" w:cs="Times New Roman"/>
        </w:rPr>
        <w:pict>
          <v:shape id="_x0000_i1030" type="#_x0000_t75" style="width:164.25pt;height:27pt">
            <v:imagedata r:id="rId9" o:title="" chromakey="white"/>
          </v:shape>
        </w:pict>
      </w:r>
      <w:r>
        <w:rPr>
          <w:rFonts w:ascii="Times New Roman" w:hAnsi="Times New Roman" w:cs="Times New Roman"/>
          <w:b/>
          <w:bCs/>
          <w:sz w:val="24"/>
          <w:szCs w:val="24"/>
        </w:rPr>
        <w:fldChar w:fldCharType="end"/>
      </w:r>
      <w:proofErr w:type="gramStart"/>
      <w:r w:rsidR="004F73CC">
        <w:rPr>
          <w:rFonts w:ascii="Times New Roman" w:hAnsi="Times New Roman" w:cs="Times New Roman"/>
          <w:b/>
          <w:bCs/>
          <w:sz w:val="24"/>
          <w:szCs w:val="24"/>
        </w:rPr>
        <w:t>x</w:t>
      </w:r>
      <w:proofErr w:type="gramEnd"/>
      <w:r w:rsidR="004F73CC">
        <w:rPr>
          <w:rFonts w:ascii="Times New Roman" w:hAnsi="Times New Roman" w:cs="Times New Roman"/>
          <w:b/>
          <w:bCs/>
          <w:sz w:val="24"/>
          <w:szCs w:val="24"/>
        </w:rPr>
        <w:t xml:space="preserve"> 100</w:t>
      </w:r>
    </w:p>
    <w:p w:rsidR="004F73CC" w:rsidRDefault="004F73CC">
      <w:pPr>
        <w:pStyle w:val="ListParagraph"/>
        <w:numPr>
          <w:ilvl w:val="0"/>
          <w:numId w:val="6"/>
        </w:numPr>
        <w:spacing w:after="0" w:line="240" w:lineRule="auto"/>
        <w:ind w:left="-1843"/>
        <w:jc w:val="both"/>
        <w:rPr>
          <w:rFonts w:ascii="Times New Roman" w:hAnsi="Times New Roman" w:cs="Times New Roman"/>
          <w:color w:val="000000"/>
          <w:sz w:val="24"/>
          <w:szCs w:val="24"/>
          <w:lang w:eastAsia="en-IN"/>
        </w:rPr>
      </w:pPr>
      <w:r>
        <w:rPr>
          <w:rFonts w:ascii="Times New Roman" w:hAnsi="Times New Roman" w:cs="Times New Roman"/>
          <w:sz w:val="24"/>
          <w:szCs w:val="24"/>
        </w:rPr>
        <w:t>Break Even Ratio</w:t>
      </w:r>
    </w:p>
    <w:p w:rsidR="004F73CC" w:rsidRDefault="004F73CC">
      <w:pPr>
        <w:spacing w:after="0" w:line="240" w:lineRule="auto"/>
        <w:ind w:left="-1843"/>
        <w:jc w:val="both"/>
        <w:rPr>
          <w:rFonts w:ascii="Times New Roman" w:hAnsi="Times New Roman" w:cs="Times New Roman"/>
          <w:color w:val="000000"/>
          <w:sz w:val="24"/>
          <w:szCs w:val="24"/>
          <w:lang w:eastAsia="en-IN"/>
        </w:rPr>
      </w:pPr>
    </w:p>
    <w:p w:rsidR="004F73CC" w:rsidRDefault="00491182">
      <w:pPr>
        <w:pStyle w:val="ListParagraph"/>
        <w:spacing w:after="0" w:line="240" w:lineRule="auto"/>
        <w:ind w:left="-1843"/>
        <w:jc w:val="both"/>
        <w:rPr>
          <w:rFonts w:ascii="Times New Roman" w:hAnsi="Times New Roman" w:cs="Times New Roman"/>
          <w:color w:val="000000"/>
          <w:sz w:val="24"/>
          <w:szCs w:val="24"/>
          <w:lang w:eastAsia="en-IN"/>
        </w:rPr>
      </w:pPr>
      <w:r w:rsidRPr="00491182">
        <w:rPr>
          <w:rFonts w:ascii="Times New Roman" w:hAnsi="Times New Roman" w:cs="Times New Roman"/>
        </w:rPr>
        <w:pict>
          <v:shape id="_x0000_i1031" type="#_x0000_t75" style="width:249pt;height:27pt">
            <v:imagedata r:id="rId10" o:title="" chromakey="white"/>
          </v:shape>
        </w:pict>
      </w:r>
    </w:p>
    <w:p w:rsidR="004F73CC" w:rsidRDefault="004F73CC">
      <w:pPr>
        <w:pStyle w:val="NormalWeb"/>
        <w:ind w:left="-1843"/>
        <w:jc w:val="both"/>
        <w:rPr>
          <w:rFonts w:cs="Calibri"/>
          <w:lang w:val="en-IN"/>
        </w:rPr>
      </w:pPr>
      <w:r>
        <w:rPr>
          <w:rFonts w:cs="Calibri"/>
          <w:lang w:val="en-IN"/>
        </w:rPr>
        <w:t>Hence under break even situation contribution equals total fixed costs since there is no profit under this situation.</w:t>
      </w:r>
    </w:p>
    <w:p w:rsidR="004F73CC" w:rsidRDefault="004F73CC">
      <w:pPr>
        <w:pStyle w:val="NormalWeb"/>
        <w:ind w:left="-1843"/>
        <w:jc w:val="both"/>
        <w:rPr>
          <w:rFonts w:cs="Calibri"/>
          <w:lang w:val="en-IN"/>
        </w:rPr>
      </w:pPr>
      <w:r>
        <w:rPr>
          <w:rFonts w:cs="Calibri"/>
          <w:lang w:val="en-IN"/>
        </w:rPr>
        <w:t>Break Even Analysis refers to ascertainment of level of operations where total revenue equals total costs. It is an analysis used to determine the probable profit or loss at any level of operations. Break Even analysis is a method of studying the relationship among sales revenue, variable cost and fixed cost to determine the level of operation at which all the costs are equal to its sales revenue and it is a no profit no loss situation</w:t>
      </w:r>
    </w:p>
    <w:p w:rsidR="004F73CC" w:rsidRDefault="004F73CC">
      <w:pPr>
        <w:pStyle w:val="NormalWeb"/>
        <w:ind w:left="-1843"/>
        <w:jc w:val="center"/>
        <w:rPr>
          <w:rFonts w:cs="Calibri"/>
          <w:lang w:val="en-IN"/>
        </w:rPr>
      </w:pPr>
      <w:bookmarkStart w:id="0" w:name="_GoBack"/>
      <w:bookmarkEnd w:id="0"/>
      <w:r>
        <w:rPr>
          <w:rFonts w:cs="Calibri"/>
          <w:lang w:val="en-IN"/>
        </w:rPr>
        <w:t>***</w:t>
      </w:r>
    </w:p>
    <w:p w:rsidR="004F73CC" w:rsidRDefault="004F73CC">
      <w:pPr>
        <w:rPr>
          <w:rFonts w:ascii="Traditional Arabic" w:hAnsi="Traditional Arabic" w:cs="Traditional Arabic"/>
          <w:sz w:val="20"/>
          <w:szCs w:val="20"/>
        </w:rPr>
      </w:pPr>
    </w:p>
    <w:sectPr w:rsidR="004F73CC" w:rsidSect="004F73CC">
      <w:pgSz w:w="12240" w:h="15840"/>
      <w:pgMar w:top="1440" w:right="1183"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CC" w:rsidRDefault="004F73C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F73CC" w:rsidRDefault="004F73C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CC" w:rsidRDefault="004F73C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F73CC" w:rsidRDefault="004F73CC">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4F73CC" w:rsidRDefault="004F73CC">
      <w:pPr>
        <w:pStyle w:val="FootnoteText"/>
      </w:pPr>
      <w:r>
        <w:rPr>
          <w:rStyle w:val="FootnoteReference"/>
        </w:rPr>
        <w:footnoteRef/>
      </w:r>
      <w:r>
        <w:rPr>
          <w:lang w:val="en-IN"/>
        </w:rPr>
        <w:t xml:space="preserve">Often average surplus </w:t>
      </w:r>
      <w:proofErr w:type="gramStart"/>
      <w:r>
        <w:rPr>
          <w:lang w:val="en-IN"/>
        </w:rPr>
        <w:t>production of individual members do</w:t>
      </w:r>
      <w:proofErr w:type="gramEnd"/>
      <w:r>
        <w:rPr>
          <w:lang w:val="en-IN"/>
        </w:rPr>
        <w:t xml:space="preserve"> not add up to the expected business volume. Secondly, members need not necessarily patronize FPO due to their obligations towards creditors, suppliers, family ties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863"/>
    <w:multiLevelType w:val="hybridMultilevel"/>
    <w:tmpl w:val="E45EA2B0"/>
    <w:lvl w:ilvl="0" w:tplc="31D29230">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nsid w:val="292B0132"/>
    <w:multiLevelType w:val="hybridMultilevel"/>
    <w:tmpl w:val="11D69E56"/>
    <w:lvl w:ilvl="0" w:tplc="4009000F">
      <w:start w:val="1"/>
      <w:numFmt w:val="decimal"/>
      <w:lvlText w:val="%1."/>
      <w:lvlJc w:val="left"/>
      <w:pPr>
        <w:ind w:left="786"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nsid w:val="2B27399C"/>
    <w:multiLevelType w:val="hybridMultilevel"/>
    <w:tmpl w:val="DE449480"/>
    <w:lvl w:ilvl="0" w:tplc="6A0CA7D4">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3">
    <w:nsid w:val="4A4E480A"/>
    <w:multiLevelType w:val="hybridMultilevel"/>
    <w:tmpl w:val="82741F60"/>
    <w:lvl w:ilvl="0" w:tplc="B7D2A5AE">
      <w:start w:val="1"/>
      <w:numFmt w:val="lowerRoman"/>
      <w:lvlText w:val="(%1)"/>
      <w:lvlJc w:val="left"/>
      <w:pPr>
        <w:ind w:left="1429" w:hanging="720"/>
      </w:pPr>
      <w:rPr>
        <w:rFonts w:ascii="Times New Roman" w:hAnsi="Times New Roman" w:cs="Times New Roman" w:hint="default"/>
      </w:rPr>
    </w:lvl>
    <w:lvl w:ilvl="1" w:tplc="40090019">
      <w:start w:val="1"/>
      <w:numFmt w:val="lowerLetter"/>
      <w:lvlText w:val="%2."/>
      <w:lvlJc w:val="left"/>
      <w:pPr>
        <w:ind w:left="1789" w:hanging="360"/>
      </w:pPr>
      <w:rPr>
        <w:rFonts w:ascii="Times New Roman" w:hAnsi="Times New Roman" w:cs="Times New Roman"/>
      </w:rPr>
    </w:lvl>
    <w:lvl w:ilvl="2" w:tplc="4009001B">
      <w:start w:val="1"/>
      <w:numFmt w:val="lowerRoman"/>
      <w:lvlText w:val="%3."/>
      <w:lvlJc w:val="right"/>
      <w:pPr>
        <w:ind w:left="2509" w:hanging="180"/>
      </w:pPr>
      <w:rPr>
        <w:rFonts w:ascii="Times New Roman" w:hAnsi="Times New Roman" w:cs="Times New Roman"/>
      </w:rPr>
    </w:lvl>
    <w:lvl w:ilvl="3" w:tplc="4009000F">
      <w:start w:val="1"/>
      <w:numFmt w:val="decimal"/>
      <w:lvlText w:val="%4."/>
      <w:lvlJc w:val="left"/>
      <w:pPr>
        <w:ind w:left="3229" w:hanging="360"/>
      </w:pPr>
      <w:rPr>
        <w:rFonts w:ascii="Times New Roman" w:hAnsi="Times New Roman" w:cs="Times New Roman"/>
      </w:rPr>
    </w:lvl>
    <w:lvl w:ilvl="4" w:tplc="40090019">
      <w:start w:val="1"/>
      <w:numFmt w:val="lowerLetter"/>
      <w:lvlText w:val="%5."/>
      <w:lvlJc w:val="left"/>
      <w:pPr>
        <w:ind w:left="3949" w:hanging="360"/>
      </w:pPr>
      <w:rPr>
        <w:rFonts w:ascii="Times New Roman" w:hAnsi="Times New Roman" w:cs="Times New Roman"/>
      </w:rPr>
    </w:lvl>
    <w:lvl w:ilvl="5" w:tplc="4009001B">
      <w:start w:val="1"/>
      <w:numFmt w:val="lowerRoman"/>
      <w:lvlText w:val="%6."/>
      <w:lvlJc w:val="right"/>
      <w:pPr>
        <w:ind w:left="4669" w:hanging="180"/>
      </w:pPr>
      <w:rPr>
        <w:rFonts w:ascii="Times New Roman" w:hAnsi="Times New Roman" w:cs="Times New Roman"/>
      </w:rPr>
    </w:lvl>
    <w:lvl w:ilvl="6" w:tplc="4009000F">
      <w:start w:val="1"/>
      <w:numFmt w:val="decimal"/>
      <w:lvlText w:val="%7."/>
      <w:lvlJc w:val="left"/>
      <w:pPr>
        <w:ind w:left="5389" w:hanging="360"/>
      </w:pPr>
      <w:rPr>
        <w:rFonts w:ascii="Times New Roman" w:hAnsi="Times New Roman" w:cs="Times New Roman"/>
      </w:rPr>
    </w:lvl>
    <w:lvl w:ilvl="7" w:tplc="40090019">
      <w:start w:val="1"/>
      <w:numFmt w:val="lowerLetter"/>
      <w:lvlText w:val="%8."/>
      <w:lvlJc w:val="left"/>
      <w:pPr>
        <w:ind w:left="6109" w:hanging="360"/>
      </w:pPr>
      <w:rPr>
        <w:rFonts w:ascii="Times New Roman" w:hAnsi="Times New Roman" w:cs="Times New Roman"/>
      </w:rPr>
    </w:lvl>
    <w:lvl w:ilvl="8" w:tplc="4009001B">
      <w:start w:val="1"/>
      <w:numFmt w:val="lowerRoman"/>
      <w:lvlText w:val="%9."/>
      <w:lvlJc w:val="right"/>
      <w:pPr>
        <w:ind w:left="6829" w:hanging="180"/>
      </w:pPr>
      <w:rPr>
        <w:rFonts w:ascii="Times New Roman" w:hAnsi="Times New Roman" w:cs="Times New Roman"/>
      </w:rPr>
    </w:lvl>
  </w:abstractNum>
  <w:abstractNum w:abstractNumId="4">
    <w:nsid w:val="4FF64A4E"/>
    <w:multiLevelType w:val="hybridMultilevel"/>
    <w:tmpl w:val="BC04778A"/>
    <w:lvl w:ilvl="0" w:tplc="6360D400">
      <w:start w:val="1"/>
      <w:numFmt w:val="decimal"/>
      <w:lvlText w:val="%1."/>
      <w:lvlJc w:val="left"/>
      <w:pPr>
        <w:ind w:left="-1620" w:hanging="360"/>
      </w:pPr>
      <w:rPr>
        <w:rFonts w:ascii="Times New Roman" w:hAnsi="Times New Roman" w:cs="Times New Roman" w:hint="default"/>
      </w:rPr>
    </w:lvl>
    <w:lvl w:ilvl="1" w:tplc="40090019">
      <w:start w:val="1"/>
      <w:numFmt w:val="lowerLetter"/>
      <w:lvlText w:val="%2."/>
      <w:lvlJc w:val="left"/>
      <w:pPr>
        <w:ind w:left="-900" w:hanging="360"/>
      </w:pPr>
      <w:rPr>
        <w:rFonts w:ascii="Times New Roman" w:hAnsi="Times New Roman" w:cs="Times New Roman"/>
      </w:rPr>
    </w:lvl>
    <w:lvl w:ilvl="2" w:tplc="4009001B">
      <w:start w:val="1"/>
      <w:numFmt w:val="lowerRoman"/>
      <w:lvlText w:val="%3."/>
      <w:lvlJc w:val="right"/>
      <w:pPr>
        <w:ind w:left="-180" w:hanging="180"/>
      </w:pPr>
      <w:rPr>
        <w:rFonts w:ascii="Times New Roman" w:hAnsi="Times New Roman" w:cs="Times New Roman"/>
      </w:rPr>
    </w:lvl>
    <w:lvl w:ilvl="3" w:tplc="4009000F">
      <w:start w:val="1"/>
      <w:numFmt w:val="decimal"/>
      <w:lvlText w:val="%4."/>
      <w:lvlJc w:val="left"/>
      <w:pPr>
        <w:ind w:left="540" w:hanging="360"/>
      </w:pPr>
      <w:rPr>
        <w:rFonts w:ascii="Times New Roman" w:hAnsi="Times New Roman" w:cs="Times New Roman"/>
      </w:rPr>
    </w:lvl>
    <w:lvl w:ilvl="4" w:tplc="40090019">
      <w:start w:val="1"/>
      <w:numFmt w:val="lowerLetter"/>
      <w:lvlText w:val="%5."/>
      <w:lvlJc w:val="left"/>
      <w:pPr>
        <w:ind w:left="1260" w:hanging="360"/>
      </w:pPr>
      <w:rPr>
        <w:rFonts w:ascii="Times New Roman" w:hAnsi="Times New Roman" w:cs="Times New Roman"/>
      </w:rPr>
    </w:lvl>
    <w:lvl w:ilvl="5" w:tplc="4009001B">
      <w:start w:val="1"/>
      <w:numFmt w:val="lowerRoman"/>
      <w:lvlText w:val="%6."/>
      <w:lvlJc w:val="right"/>
      <w:pPr>
        <w:ind w:left="1980" w:hanging="180"/>
      </w:pPr>
      <w:rPr>
        <w:rFonts w:ascii="Times New Roman" w:hAnsi="Times New Roman" w:cs="Times New Roman"/>
      </w:rPr>
    </w:lvl>
    <w:lvl w:ilvl="6" w:tplc="4009000F">
      <w:start w:val="1"/>
      <w:numFmt w:val="decimal"/>
      <w:lvlText w:val="%7."/>
      <w:lvlJc w:val="left"/>
      <w:pPr>
        <w:ind w:left="2700" w:hanging="360"/>
      </w:pPr>
      <w:rPr>
        <w:rFonts w:ascii="Times New Roman" w:hAnsi="Times New Roman" w:cs="Times New Roman"/>
      </w:rPr>
    </w:lvl>
    <w:lvl w:ilvl="7" w:tplc="40090019">
      <w:start w:val="1"/>
      <w:numFmt w:val="lowerLetter"/>
      <w:lvlText w:val="%8."/>
      <w:lvlJc w:val="left"/>
      <w:pPr>
        <w:ind w:left="3420" w:hanging="360"/>
      </w:pPr>
      <w:rPr>
        <w:rFonts w:ascii="Times New Roman" w:hAnsi="Times New Roman" w:cs="Times New Roman"/>
      </w:rPr>
    </w:lvl>
    <w:lvl w:ilvl="8" w:tplc="4009001B">
      <w:start w:val="1"/>
      <w:numFmt w:val="lowerRoman"/>
      <w:lvlText w:val="%9."/>
      <w:lvlJc w:val="right"/>
      <w:pPr>
        <w:ind w:left="4140" w:hanging="180"/>
      </w:pPr>
      <w:rPr>
        <w:rFonts w:ascii="Times New Roman" w:hAnsi="Times New Roman" w:cs="Times New Roman"/>
      </w:rPr>
    </w:lvl>
  </w:abstractNum>
  <w:abstractNum w:abstractNumId="5">
    <w:nsid w:val="52BF2E9F"/>
    <w:multiLevelType w:val="hybridMultilevel"/>
    <w:tmpl w:val="AED00DA8"/>
    <w:lvl w:ilvl="0" w:tplc="F346781E">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6">
    <w:nsid w:val="68A3744A"/>
    <w:multiLevelType w:val="hybridMultilevel"/>
    <w:tmpl w:val="FFA86A8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7">
    <w:nsid w:val="74037534"/>
    <w:multiLevelType w:val="hybridMultilevel"/>
    <w:tmpl w:val="34BEEB08"/>
    <w:lvl w:ilvl="0" w:tplc="1436B66E">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8">
    <w:nsid w:val="7D6846F5"/>
    <w:multiLevelType w:val="hybridMultilevel"/>
    <w:tmpl w:val="4612A9BE"/>
    <w:lvl w:ilvl="0" w:tplc="055872B6">
      <w:start w:val="1"/>
      <w:numFmt w:val="decimal"/>
      <w:lvlText w:val="%1."/>
      <w:lvlJc w:val="left"/>
      <w:pPr>
        <w:ind w:left="720" w:hanging="360"/>
      </w:pPr>
      <w:rPr>
        <w:rFonts w:ascii="Calibri" w:eastAsia="Times New Roman" w:hAnsi="Calibri" w:hint="default"/>
        <w:color w:val="auto"/>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2"/>
  </w:num>
  <w:num w:numId="3">
    <w:abstractNumId w:val="0"/>
  </w:num>
  <w:num w:numId="4">
    <w:abstractNumId w:val="7"/>
  </w:num>
  <w:num w:numId="5">
    <w:abstractNumId w:val="5"/>
  </w:num>
  <w:num w:numId="6">
    <w:abstractNumId w:val="8"/>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3CC"/>
    <w:rsid w:val="00491182"/>
    <w:rsid w:val="004F73CC"/>
    <w:rsid w:val="00D14A6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2"/>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91182"/>
    <w:pPr>
      <w:keepNext/>
      <w:autoSpaceDE w:val="0"/>
      <w:autoSpaceDN w:val="0"/>
      <w:adjustRightInd w:val="0"/>
      <w:spacing w:after="0" w:line="240" w:lineRule="auto"/>
      <w:ind w:left="-2268" w:right="-613"/>
      <w:jc w:val="right"/>
      <w:outlineLvl w:val="0"/>
    </w:pPr>
    <w:rPr>
      <w:rFonts w:ascii="Arial"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3CC"/>
    <w:rPr>
      <w:rFonts w:asciiTheme="majorHAnsi" w:eastAsiaTheme="majorEastAsia" w:hAnsiTheme="majorHAnsi" w:cstheme="majorBidi"/>
      <w:b/>
      <w:bCs/>
      <w:kern w:val="32"/>
      <w:sz w:val="32"/>
      <w:szCs w:val="32"/>
      <w:lang w:val="en-US" w:eastAsia="en-US"/>
    </w:rPr>
  </w:style>
  <w:style w:type="paragraph" w:styleId="ListParagraph">
    <w:name w:val="List Paragraph"/>
    <w:basedOn w:val="Normal"/>
    <w:uiPriority w:val="99"/>
    <w:qFormat/>
    <w:rsid w:val="00491182"/>
    <w:pPr>
      <w:ind w:left="720"/>
    </w:pPr>
  </w:style>
  <w:style w:type="paragraph" w:styleId="NormalWeb">
    <w:name w:val="Normal (Web)"/>
    <w:basedOn w:val="Normal"/>
    <w:uiPriority w:val="99"/>
    <w:rsid w:val="00491182"/>
    <w:pPr>
      <w:spacing w:before="100" w:beforeAutospacing="1" w:after="100" w:afterAutospacing="1" w:line="240" w:lineRule="auto"/>
    </w:pPr>
    <w:rPr>
      <w:rFonts w:cstheme="minorBidi"/>
      <w:sz w:val="24"/>
      <w:szCs w:val="24"/>
    </w:rPr>
  </w:style>
  <w:style w:type="paragraph" w:styleId="FootnoteText">
    <w:name w:val="footnote text"/>
    <w:basedOn w:val="Normal"/>
    <w:link w:val="FootnoteTextChar"/>
    <w:uiPriority w:val="99"/>
    <w:rsid w:val="00491182"/>
    <w:pPr>
      <w:spacing w:after="0" w:line="240" w:lineRule="auto"/>
    </w:pPr>
    <w:rPr>
      <w:sz w:val="20"/>
      <w:szCs w:val="20"/>
    </w:rPr>
  </w:style>
  <w:style w:type="character" w:customStyle="1" w:styleId="FootnoteTextChar">
    <w:name w:val="Footnote Text Char"/>
    <w:basedOn w:val="DefaultParagraphFont"/>
    <w:link w:val="FootnoteText"/>
    <w:uiPriority w:val="99"/>
    <w:rsid w:val="00491182"/>
    <w:rPr>
      <w:rFonts w:ascii="Times New Roman" w:hAnsi="Times New Roman" w:cs="Times New Roman"/>
      <w:sz w:val="20"/>
      <w:szCs w:val="20"/>
      <w:lang w:val="en-US"/>
    </w:rPr>
  </w:style>
  <w:style w:type="character" w:styleId="FootnoteReference">
    <w:name w:val="footnote reference"/>
    <w:basedOn w:val="DefaultParagraphFont"/>
    <w:uiPriority w:val="99"/>
    <w:rsid w:val="00491182"/>
    <w:rPr>
      <w:rFonts w:ascii="Times New Roman" w:hAnsi="Times New Roman" w:cs="Times New Roman"/>
      <w:vertAlign w:val="superscript"/>
    </w:rPr>
  </w:style>
  <w:style w:type="paragraph" w:styleId="BalloonText">
    <w:name w:val="Balloon Text"/>
    <w:basedOn w:val="Normal"/>
    <w:link w:val="BalloonTextChar"/>
    <w:uiPriority w:val="99"/>
    <w:rsid w:val="0049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1182"/>
    <w:rPr>
      <w:rFonts w:ascii="Tahoma" w:hAnsi="Tahoma" w:cs="Tahoma"/>
      <w:sz w:val="16"/>
      <w:szCs w:val="16"/>
      <w:lang w:val="en-US"/>
    </w:rPr>
  </w:style>
  <w:style w:type="paragraph" w:styleId="NoSpacing">
    <w:name w:val="No Spacing"/>
    <w:uiPriority w:val="99"/>
    <w:qFormat/>
    <w:rsid w:val="00491182"/>
    <w:rPr>
      <w:rFonts w:ascii="Calibri" w:hAnsi="Calibri" w:cs="Calibri"/>
      <w:lang w:val="en-I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2023</Words>
  <Characters>11309</Characters>
  <Application>Microsoft Office Word</Application>
  <DocSecurity>0</DocSecurity>
  <Lines>94</Lines>
  <Paragraphs>26</Paragraphs>
  <ScaleCrop>false</ScaleCrop>
  <Company>Hewlett-Packard Company</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BINAY SIR</dc:creator>
  <cp:keywords/>
  <dc:description/>
  <cp:lastModifiedBy>BINAY SIR</cp:lastModifiedBy>
  <cp:revision>25</cp:revision>
  <cp:lastPrinted>2014-07-01T10:21:00Z</cp:lastPrinted>
  <dcterms:created xsi:type="dcterms:W3CDTF">2014-06-26T10:51:00Z</dcterms:created>
  <dcterms:modified xsi:type="dcterms:W3CDTF">2014-07-04T09:55:00Z</dcterms:modified>
</cp:coreProperties>
</file>